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sidR="00A04462">
        <w:rPr>
          <w:rStyle w:val="af7"/>
          <w:rFonts w:ascii="Arial" w:eastAsiaTheme="minorEastAsia" w:hAnsi="Arial" w:cs="Arial" w:hint="eastAsia"/>
          <w:b/>
        </w:rPr>
        <w:t>6</w:t>
      </w:r>
      <w:r w:rsidR="00331A2A">
        <w:rPr>
          <w:rStyle w:val="af7"/>
          <w:rFonts w:ascii="Arial" w:eastAsiaTheme="minorEastAsia" w:hAnsi="Arial" w:cs="Arial" w:hint="eastAsia"/>
          <w:b/>
        </w:rPr>
        <w:t>bis</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EE6E68">
        <w:rPr>
          <w:rStyle w:val="af7"/>
          <w:rFonts w:ascii="Arial" w:hAnsi="Arial" w:cs="Arial"/>
          <w:b/>
          <w:lang w:eastAsia="en-US"/>
        </w:rPr>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w:t>
      </w:r>
      <w:r w:rsidR="000C1C0E">
        <w:rPr>
          <w:rStyle w:val="af7"/>
          <w:rFonts w:ascii="Arial" w:eastAsiaTheme="minorEastAsia" w:hAnsi="Arial" w:cs="Arial" w:hint="eastAsia"/>
          <w:b/>
        </w:rPr>
        <w:t>1</w:t>
      </w:r>
      <w:r w:rsidR="00E15067">
        <w:rPr>
          <w:rStyle w:val="af7"/>
          <w:rFonts w:ascii="Arial" w:eastAsiaTheme="minorEastAsia" w:hAnsi="Arial" w:cs="Arial" w:hint="eastAsia"/>
          <w:b/>
        </w:rPr>
        <w:t>3216</w:t>
      </w:r>
      <w:bookmarkStart w:id="0" w:name="_GoBack"/>
      <w:bookmarkEnd w:id="0"/>
    </w:p>
    <w:p w:rsidR="004C7050" w:rsidRDefault="00331A2A" w:rsidP="003B4F47">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Prague</w:t>
      </w:r>
      <w:r w:rsidR="003B4F47" w:rsidRPr="003B4F47">
        <w:rPr>
          <w:rStyle w:val="af7"/>
          <w:rFonts w:ascii="Arial" w:eastAsiaTheme="minorEastAsia" w:hAnsi="Arial" w:cs="Arial"/>
          <w:b/>
        </w:rPr>
        <w:t xml:space="preserve">, </w:t>
      </w:r>
      <w:r>
        <w:rPr>
          <w:rStyle w:val="af7"/>
          <w:rFonts w:ascii="Arial" w:eastAsiaTheme="minorEastAsia" w:hAnsi="Arial" w:cs="Arial" w:hint="eastAsia"/>
          <w:b/>
        </w:rPr>
        <w:t>Czech</w:t>
      </w:r>
      <w:r w:rsidR="00506D35" w:rsidRPr="00506D35">
        <w:rPr>
          <w:rStyle w:val="af7"/>
          <w:rFonts w:ascii="Arial" w:hAnsi="Arial" w:cs="Arial"/>
          <w:b/>
          <w:lang w:eastAsia="en-US"/>
        </w:rPr>
        <w:t xml:space="preserve">, </w:t>
      </w:r>
      <w:r>
        <w:rPr>
          <w:rStyle w:val="af7"/>
          <w:rFonts w:ascii="Arial" w:eastAsiaTheme="minorEastAsia" w:hAnsi="Arial" w:cs="Arial" w:hint="eastAsia"/>
          <w:b/>
        </w:rPr>
        <w:t>October</w:t>
      </w:r>
      <w:r w:rsidR="00A04462">
        <w:rPr>
          <w:rStyle w:val="af7"/>
          <w:rFonts w:ascii="Arial" w:eastAsiaTheme="minorEastAsia" w:hAnsi="Arial" w:cs="Arial" w:hint="eastAsia"/>
          <w:b/>
        </w:rPr>
        <w:t xml:space="preserve"> </w:t>
      </w:r>
      <w:r>
        <w:rPr>
          <w:rStyle w:val="af7"/>
          <w:rFonts w:ascii="Arial" w:eastAsiaTheme="minorEastAsia" w:hAnsi="Arial" w:cs="Arial" w:hint="eastAsia"/>
          <w:b/>
        </w:rPr>
        <w:t>13</w:t>
      </w:r>
      <w:r w:rsidR="00506D35" w:rsidRPr="00FF4859">
        <w:rPr>
          <w:rStyle w:val="af7"/>
          <w:rFonts w:ascii="Arial" w:hAnsi="Arial" w:cs="Arial"/>
          <w:b/>
          <w:vertAlign w:val="superscript"/>
          <w:lang w:eastAsia="en-US"/>
        </w:rPr>
        <w:t>th</w:t>
      </w:r>
      <w:r w:rsidR="00506D35" w:rsidRPr="00506D35">
        <w:rPr>
          <w:rStyle w:val="af7"/>
          <w:rFonts w:ascii="Arial" w:hAnsi="Arial" w:cs="Arial"/>
          <w:b/>
          <w:lang w:eastAsia="en-US"/>
        </w:rPr>
        <w:t xml:space="preserve"> –</w:t>
      </w:r>
      <w:r>
        <w:rPr>
          <w:rStyle w:val="af7"/>
          <w:rFonts w:ascii="Arial" w:eastAsiaTheme="minorEastAsia" w:hAnsi="Arial" w:cs="Arial" w:hint="eastAsia"/>
          <w:b/>
        </w:rPr>
        <w:t xml:space="preserve"> October 17</w:t>
      </w:r>
      <w:r w:rsidR="00A04462">
        <w:rPr>
          <w:rStyle w:val="af7"/>
          <w:rFonts w:ascii="Arial" w:eastAsiaTheme="minorEastAsia" w:hAnsi="Arial" w:cs="Arial" w:hint="eastAsia"/>
          <w:b/>
          <w:vertAlign w:val="superscript"/>
        </w:rPr>
        <w:t>th</w:t>
      </w:r>
      <w:r w:rsidR="00506D35"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0C1C0E" w:rsidRPr="000C1C0E">
        <w:rPr>
          <w:rStyle w:val="af7"/>
          <w:rFonts w:ascii="Arial" w:eastAsiaTheme="minorEastAsia" w:hAnsi="Arial" w:cs="Arial"/>
        </w:rPr>
        <w:t>Discussion on performance requirements of fas</w:t>
      </w:r>
      <w:r w:rsidR="000C1C0E">
        <w:rPr>
          <w:rStyle w:val="af7"/>
          <w:rFonts w:ascii="Arial" w:eastAsiaTheme="minorEastAsia" w:hAnsi="Arial" w:cs="Arial" w:hint="eastAsia"/>
        </w:rPr>
        <w:t>t</w:t>
      </w:r>
      <w:r w:rsidR="000C1C0E" w:rsidRPr="000C1C0E">
        <w:rPr>
          <w:rStyle w:val="af7"/>
          <w:rFonts w:ascii="Arial" w:eastAsiaTheme="minorEastAsia" w:hAnsi="Arial" w:cs="Arial"/>
        </w:rPr>
        <w:t xml:space="preserve"> SCell activation for UE supporting R18 EMR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2A7819">
        <w:rPr>
          <w:rStyle w:val="af7"/>
          <w:rFonts w:ascii="Arial" w:eastAsiaTheme="minorEastAsia" w:hAnsi="Arial" w:cs="Arial" w:hint="eastAsia"/>
        </w:rPr>
        <w:t>6</w:t>
      </w:r>
      <w:r w:rsidR="00186DE8" w:rsidRPr="007C2422">
        <w:rPr>
          <w:rStyle w:val="af7"/>
          <w:rFonts w:ascii="Arial" w:eastAsiaTheme="minorEastAsia" w:hAnsi="Arial" w:cs="Arial" w:hint="eastAsia"/>
        </w:rPr>
        <w:t>.1</w:t>
      </w:r>
      <w:r w:rsidR="002A7819">
        <w:rPr>
          <w:rStyle w:val="af7"/>
          <w:rFonts w:ascii="Arial" w:eastAsiaTheme="minorEastAsia" w:hAnsi="Arial" w:cs="Arial" w:hint="eastAsia"/>
        </w:rPr>
        <w:t>0</w:t>
      </w:r>
      <w:r w:rsidR="00F60412" w:rsidRPr="007C2422">
        <w:rPr>
          <w:rStyle w:val="af7"/>
          <w:rFonts w:ascii="Arial" w:eastAsiaTheme="minorEastAsia" w:hAnsi="Arial" w:cs="Arial" w:hint="eastAsia"/>
        </w:rPr>
        <w:t>.</w:t>
      </w:r>
      <w:r w:rsidR="002A7819">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1D2BA5" w:rsidP="00B2084B">
      <w:pPr>
        <w:spacing w:after="120"/>
        <w:jc w:val="both"/>
        <w:rPr>
          <w:lang w:val="en-US" w:eastAsia="zh-CN"/>
        </w:rPr>
      </w:pPr>
      <w:r>
        <w:rPr>
          <w:rFonts w:hint="eastAsia"/>
          <w:lang w:val="en-US" w:eastAsia="zh-CN"/>
        </w:rPr>
        <w:t>In RAN4#11</w:t>
      </w:r>
      <w:r w:rsidR="00AB67C3">
        <w:rPr>
          <w:rFonts w:hint="eastAsia"/>
          <w:lang w:val="en-US" w:eastAsia="zh-CN"/>
        </w:rPr>
        <w:t>6</w:t>
      </w:r>
      <w:r>
        <w:rPr>
          <w:rFonts w:hint="eastAsia"/>
          <w:lang w:val="en-US" w:eastAsia="zh-CN"/>
        </w:rPr>
        <w:t xml:space="preserve"> meeting, </w:t>
      </w:r>
      <w:r w:rsidR="004B2361">
        <w:rPr>
          <w:rFonts w:hint="eastAsia"/>
          <w:lang w:val="en-US" w:eastAsia="zh-CN"/>
        </w:rPr>
        <w:t>RAN4 discuss</w:t>
      </w:r>
      <w:r>
        <w:rPr>
          <w:rFonts w:hint="eastAsia"/>
          <w:lang w:val="en-US" w:eastAsia="zh-CN"/>
        </w:rPr>
        <w:t>ed</w:t>
      </w:r>
      <w:r w:rsidR="004B2361">
        <w:rPr>
          <w:rFonts w:hint="eastAsia"/>
          <w:lang w:val="en-US" w:eastAsia="zh-CN"/>
        </w:rPr>
        <w:t xml:space="preserve"> the performance requirements</w:t>
      </w:r>
      <w:r w:rsidR="00996651">
        <w:rPr>
          <w:rFonts w:hint="eastAsia"/>
          <w:lang w:val="en-US" w:eastAsia="zh-CN"/>
        </w:rPr>
        <w:t xml:space="preserve"> </w:t>
      </w:r>
      <w:r w:rsidR="00052AC6">
        <w:rPr>
          <w:rFonts w:hint="eastAsia"/>
          <w:lang w:val="en-US" w:eastAsia="zh-CN"/>
        </w:rPr>
        <w:t xml:space="preserve">of </w:t>
      </w:r>
      <w:r w:rsidR="00B2084B" w:rsidRPr="00B2084B">
        <w:rPr>
          <w:lang w:val="en-US" w:eastAsia="zh-CN"/>
        </w:rPr>
        <w:t>fast SCell activation for UE supporting R18 EMR</w:t>
      </w:r>
      <w:r w:rsidR="00052AC6" w:rsidRPr="00052AC6">
        <w:rPr>
          <w:rFonts w:hint="eastAsia"/>
          <w:lang w:val="en-US" w:eastAsia="zh-CN"/>
        </w:rPr>
        <w:t xml:space="preserve"> </w:t>
      </w:r>
      <w:r>
        <w:rPr>
          <w:rFonts w:hint="eastAsia"/>
          <w:lang w:val="en-US" w:eastAsia="zh-CN"/>
        </w:rPr>
        <w:t>and the agreements were captured in [1]</w:t>
      </w:r>
      <w:r w:rsidR="00996651">
        <w:rPr>
          <w:rFonts w:hint="eastAsia"/>
          <w:lang w:val="en-US" w:eastAsia="zh-CN"/>
        </w:rPr>
        <w:t xml:space="preserve">. </w:t>
      </w:r>
      <w:r w:rsidR="004B2361">
        <w:rPr>
          <w:rFonts w:hint="eastAsia"/>
          <w:lang w:val="en-US" w:eastAsia="zh-CN"/>
        </w:rPr>
        <w:t xml:space="preserve">In this contribution, </w:t>
      </w:r>
      <w:r w:rsidR="00996651">
        <w:rPr>
          <w:rFonts w:hint="eastAsia"/>
          <w:lang w:val="en-US" w:eastAsia="zh-CN"/>
        </w:rPr>
        <w:t xml:space="preserve">we will present our views </w:t>
      </w:r>
      <w:r w:rsidR="008807F2">
        <w:rPr>
          <w:rFonts w:hint="eastAsia"/>
          <w:lang w:val="en-US" w:eastAsia="zh-CN"/>
        </w:rPr>
        <w:t>on the relevant open issues</w:t>
      </w:r>
      <w:r>
        <w:rPr>
          <w:rFonts w:hint="eastAsia"/>
          <w:lang w:val="en-US" w:eastAsia="zh-CN"/>
        </w:rPr>
        <w:t xml:space="preserve"> summarized in [2]</w:t>
      </w:r>
      <w:r w:rsidR="008807F2">
        <w:rPr>
          <w:rFonts w:hint="eastAsia"/>
          <w:lang w:val="en-US" w:eastAsia="zh-CN"/>
        </w:rPr>
        <w:t xml:space="preserve">. </w:t>
      </w:r>
    </w:p>
    <w:p w:rsidR="008758A3"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2 </w:t>
      </w:r>
      <w:r w:rsidR="008D5C69" w:rsidRPr="00CD5136">
        <w:rPr>
          <w:rFonts w:ascii="Tms Rmn" w:eastAsia="MS Mincho" w:hAnsi="Tms Rmn" w:hint="eastAsia"/>
          <w:sz w:val="32"/>
          <w:lang w:val="en-US"/>
        </w:rPr>
        <w:t>Discussion</w:t>
      </w:r>
    </w:p>
    <w:p w:rsidR="00533B7F" w:rsidRPr="00533B7F" w:rsidRDefault="00533B7F" w:rsidP="00F1152C">
      <w:pPr>
        <w:spacing w:beforeLines="50" w:before="120" w:after="120"/>
        <w:jc w:val="both"/>
        <w:rPr>
          <w:b/>
          <w:u w:val="single"/>
          <w:lang w:val="en-US" w:eastAsia="zh-CN"/>
        </w:rPr>
      </w:pPr>
      <w:r w:rsidRPr="00533B7F">
        <w:rPr>
          <w:rFonts w:hint="eastAsia"/>
          <w:b/>
          <w:u w:val="single"/>
          <w:lang w:val="en-US" w:eastAsia="zh-CN"/>
        </w:rPr>
        <w:t>General</w:t>
      </w:r>
      <w:r w:rsidR="00581129">
        <w:rPr>
          <w:rFonts w:hint="eastAsia"/>
          <w:b/>
          <w:u w:val="single"/>
          <w:lang w:val="en-US" w:eastAsia="zh-CN"/>
        </w:rPr>
        <w:t xml:space="preserve"> principle</w:t>
      </w:r>
      <w:r w:rsidRPr="00533B7F">
        <w:rPr>
          <w:rFonts w:hint="eastAsia"/>
          <w:b/>
          <w:u w:val="single"/>
          <w:lang w:val="en-US" w:eastAsia="zh-CN"/>
        </w:rPr>
        <w:t xml:space="preserve"> for defining test case</w:t>
      </w:r>
    </w:p>
    <w:p w:rsidR="00B50028" w:rsidRDefault="00B50028" w:rsidP="00F1152C">
      <w:pPr>
        <w:spacing w:beforeLines="50" w:before="120" w:after="120"/>
        <w:jc w:val="both"/>
        <w:rPr>
          <w:lang w:val="en-US" w:eastAsia="zh-CN"/>
        </w:rPr>
      </w:pPr>
      <w:r>
        <w:rPr>
          <w:rFonts w:hint="eastAsia"/>
          <w:lang w:val="en-US" w:eastAsia="zh-CN"/>
        </w:rPr>
        <w:t xml:space="preserve">Regarding the test cases for this new feature, considering that RAN4 have defined test cases for Rel-18 eEMR measurement and SCell activation separately in previous releases, RAN4 can use those existing test cases as a starting point. </w:t>
      </w:r>
      <w:r w:rsidR="00AE7B57">
        <w:rPr>
          <w:rFonts w:hint="eastAsia"/>
          <w:lang w:val="en-US" w:eastAsia="zh-CN"/>
        </w:rPr>
        <w:t>For example, the test case</w:t>
      </w:r>
      <w:r w:rsidR="006574F5">
        <w:rPr>
          <w:rFonts w:hint="eastAsia"/>
          <w:lang w:val="en-US" w:eastAsia="zh-CN"/>
        </w:rPr>
        <w:t>s</w:t>
      </w:r>
      <w:r w:rsidR="00AE7B57">
        <w:rPr>
          <w:rFonts w:hint="eastAsia"/>
          <w:lang w:val="en-US" w:eastAsia="zh-CN"/>
        </w:rPr>
        <w:t xml:space="preserve"> in </w:t>
      </w:r>
      <w:r w:rsidR="006574F5" w:rsidRPr="00583C07">
        <w:rPr>
          <w:szCs w:val="24"/>
          <w:lang w:eastAsia="zh-CN"/>
        </w:rPr>
        <w:t>A.6.6.9/</w:t>
      </w:r>
      <w:r w:rsidR="006574F5">
        <w:rPr>
          <w:lang w:eastAsia="zh-CN"/>
        </w:rPr>
        <w:t>A.7.6.23</w:t>
      </w:r>
      <w:r w:rsidR="00AE7B57">
        <w:rPr>
          <w:rFonts w:hint="eastAsia"/>
          <w:lang w:eastAsia="zh-CN"/>
        </w:rPr>
        <w:t xml:space="preserve"> </w:t>
      </w:r>
      <w:r w:rsidR="00AE7B57" w:rsidRPr="00B414AE">
        <w:rPr>
          <w:lang w:eastAsia="zh-CN"/>
        </w:rPr>
        <w:t xml:space="preserve">for </w:t>
      </w:r>
      <w:r w:rsidR="006574F5">
        <w:rPr>
          <w:rFonts w:hint="eastAsia"/>
          <w:lang w:eastAsia="zh-CN"/>
        </w:rPr>
        <w:t>IDLE</w:t>
      </w:r>
      <w:r w:rsidR="00AE7B57" w:rsidRPr="00B414AE">
        <w:rPr>
          <w:lang w:eastAsia="zh-CN"/>
        </w:rPr>
        <w:t xml:space="preserve"> mode fast CA/DC cell reselection measurement with valid reporting</w:t>
      </w:r>
      <w:r w:rsidR="00AE7B57">
        <w:rPr>
          <w:rFonts w:hint="eastAsia"/>
          <w:lang w:eastAsia="zh-CN"/>
        </w:rPr>
        <w:t xml:space="preserve"> and the test case in </w:t>
      </w:r>
      <w:r w:rsidR="006574F5">
        <w:rPr>
          <w:rFonts w:hint="eastAsia"/>
          <w:lang w:val="en-US" w:eastAsia="zh-CN"/>
        </w:rPr>
        <w:t>A.6.5.3/</w:t>
      </w:r>
      <w:r w:rsidR="00AE7B57" w:rsidRPr="00DD78B3">
        <w:rPr>
          <w:lang w:eastAsia="zh-CN"/>
        </w:rPr>
        <w:t>A.7.5.3</w:t>
      </w:r>
      <w:r w:rsidR="00AE7B57">
        <w:rPr>
          <w:rFonts w:hint="eastAsia"/>
          <w:lang w:eastAsia="zh-CN"/>
        </w:rPr>
        <w:t xml:space="preserve"> for </w:t>
      </w:r>
      <w:r w:rsidR="00AE7B57" w:rsidRPr="00AE7B57">
        <w:rPr>
          <w:lang w:eastAsia="zh-CN"/>
        </w:rPr>
        <w:t xml:space="preserve">SCell </w:t>
      </w:r>
      <w:r w:rsidR="00AE7B57">
        <w:rPr>
          <w:rFonts w:hint="eastAsia"/>
          <w:lang w:eastAsia="zh-CN"/>
        </w:rPr>
        <w:t>a</w:t>
      </w:r>
      <w:r w:rsidR="00AE7B57" w:rsidRPr="00AE7B57">
        <w:rPr>
          <w:lang w:eastAsia="zh-CN"/>
        </w:rPr>
        <w:t>ctivation</w:t>
      </w:r>
      <w:r w:rsidR="00AE7B57" w:rsidRPr="00DD78B3">
        <w:rPr>
          <w:lang w:eastAsia="zh-CN"/>
        </w:rPr>
        <w:t xml:space="preserve"> and deactivation</w:t>
      </w:r>
      <w:r w:rsidR="00AE7B57">
        <w:rPr>
          <w:rFonts w:hint="eastAsia"/>
          <w:lang w:eastAsia="zh-CN"/>
        </w:rPr>
        <w:t xml:space="preserve">. </w:t>
      </w:r>
    </w:p>
    <w:p w:rsidR="00B50028" w:rsidRPr="00AE7B57" w:rsidRDefault="009E11A1" w:rsidP="00F1152C">
      <w:pPr>
        <w:spacing w:beforeLines="50" w:before="120" w:after="120"/>
        <w:jc w:val="both"/>
        <w:rPr>
          <w:lang w:eastAsia="zh-CN"/>
        </w:rPr>
      </w:pPr>
      <w:r>
        <w:rPr>
          <w:rFonts w:hint="eastAsia"/>
          <w:lang w:eastAsia="zh-CN"/>
        </w:rPr>
        <w:t xml:space="preserve">Next we will discuss how to combine the test cases for Rel-18 eEMR and SCell activation. </w:t>
      </w:r>
    </w:p>
    <w:p w:rsidR="005A5C1A" w:rsidRDefault="00982969" w:rsidP="00F1152C">
      <w:pPr>
        <w:spacing w:beforeLines="50" w:before="120" w:after="120"/>
        <w:jc w:val="both"/>
        <w:rPr>
          <w:lang w:val="en-US" w:eastAsia="zh-CN"/>
        </w:rPr>
      </w:pPr>
      <w:r>
        <w:rPr>
          <w:rFonts w:hint="eastAsia"/>
          <w:lang w:val="en-US" w:eastAsia="zh-CN"/>
        </w:rPr>
        <w:t>Firstly, before UE is indicated to activate target SCell, UE needs to perform eEMR measurement on the target SCell</w:t>
      </w:r>
      <w:r w:rsidR="00C91A1E">
        <w:rPr>
          <w:rFonts w:hint="eastAsia"/>
          <w:lang w:val="en-US" w:eastAsia="zh-CN"/>
        </w:rPr>
        <w:t xml:space="preserve"> and report a valid result</w:t>
      </w:r>
      <w:r>
        <w:rPr>
          <w:rFonts w:hint="eastAsia"/>
          <w:lang w:val="en-US" w:eastAsia="zh-CN"/>
        </w:rPr>
        <w:t xml:space="preserve">, which, in our understanding, is exactly the same as </w:t>
      </w:r>
      <w:r w:rsidR="00C91A1E">
        <w:rPr>
          <w:rFonts w:hint="eastAsia"/>
          <w:lang w:val="en-US" w:eastAsia="zh-CN"/>
        </w:rPr>
        <w:t xml:space="preserve">that in </w:t>
      </w:r>
      <w:r>
        <w:rPr>
          <w:rFonts w:hint="eastAsia"/>
          <w:lang w:val="en-US" w:eastAsia="zh-CN"/>
        </w:rPr>
        <w:t>the</w:t>
      </w:r>
      <w:r w:rsidR="00C91A1E">
        <w:rPr>
          <w:rFonts w:hint="eastAsia"/>
          <w:lang w:val="en-US" w:eastAsia="zh-CN"/>
        </w:rPr>
        <w:t xml:space="preserve"> test case where valid reporting is included</w:t>
      </w:r>
      <w:r>
        <w:rPr>
          <w:rFonts w:hint="eastAsia"/>
          <w:lang w:val="en-US" w:eastAsia="zh-CN"/>
        </w:rPr>
        <w:t xml:space="preserve">. </w:t>
      </w:r>
      <w:r w:rsidR="004B4669">
        <w:rPr>
          <w:rFonts w:hint="eastAsia"/>
          <w:lang w:val="en-US" w:eastAsia="zh-CN"/>
        </w:rPr>
        <w:t>RAN4 can discuss which one can be reused.</w:t>
      </w:r>
      <w:r w:rsidR="00B542E3">
        <w:rPr>
          <w:rFonts w:hint="eastAsia"/>
          <w:lang w:val="en-US" w:eastAsia="zh-CN"/>
        </w:rPr>
        <w:t xml:space="preserve"> </w:t>
      </w:r>
    </w:p>
    <w:p w:rsidR="009E11A1" w:rsidRPr="00C90453" w:rsidRDefault="00C90453" w:rsidP="00F1152C">
      <w:pPr>
        <w:spacing w:beforeLines="50" w:before="120" w:after="120"/>
        <w:jc w:val="both"/>
        <w:rPr>
          <w:b/>
          <w:lang w:val="en-US" w:eastAsia="zh-CN"/>
        </w:rPr>
      </w:pPr>
      <w:r w:rsidRPr="00C90453">
        <w:rPr>
          <w:rFonts w:hint="eastAsia"/>
          <w:b/>
          <w:lang w:val="en-US" w:eastAsia="zh-CN"/>
        </w:rPr>
        <w:t xml:space="preserve">Observation </w:t>
      </w:r>
      <w:r w:rsidR="00FD763C">
        <w:rPr>
          <w:rFonts w:hint="eastAsia"/>
          <w:b/>
          <w:lang w:val="en-US" w:eastAsia="zh-CN"/>
        </w:rPr>
        <w:t>1</w:t>
      </w:r>
      <w:r w:rsidRPr="00C90453">
        <w:rPr>
          <w:rFonts w:hint="eastAsia"/>
          <w:b/>
          <w:lang w:val="en-US" w:eastAsia="zh-CN"/>
        </w:rPr>
        <w:t xml:space="preserve">: The contents in the legacy Rel-18 eEMR test case with valid reporting can be reused. </w:t>
      </w:r>
    </w:p>
    <w:p w:rsidR="009E11A1" w:rsidRDefault="00261E5C" w:rsidP="00F1152C">
      <w:pPr>
        <w:spacing w:beforeLines="50" w:before="120" w:after="120"/>
        <w:jc w:val="both"/>
        <w:rPr>
          <w:lang w:val="en-US" w:eastAsia="zh-CN"/>
        </w:rPr>
      </w:pPr>
      <w:r>
        <w:rPr>
          <w:rFonts w:hint="eastAsia"/>
          <w:lang w:val="en-US" w:eastAsia="zh-CN"/>
        </w:rPr>
        <w:t xml:space="preserve">After UE reports a valid EMR result of target SCell during RRC connection setup as requested by network, UE can be </w:t>
      </w:r>
      <w:r>
        <w:rPr>
          <w:lang w:val="en-US" w:eastAsia="zh-CN"/>
        </w:rPr>
        <w:t>signaled</w:t>
      </w:r>
      <w:r>
        <w:rPr>
          <w:rFonts w:hint="eastAsia"/>
          <w:lang w:val="en-US" w:eastAsia="zh-CN"/>
        </w:rPr>
        <w:t xml:space="preserve"> to activate the target SCell. </w:t>
      </w:r>
      <w:r w:rsidR="004E0835">
        <w:rPr>
          <w:rFonts w:hint="eastAsia"/>
          <w:lang w:val="en-US" w:eastAsia="zh-CN"/>
        </w:rPr>
        <w:t xml:space="preserve">But </w:t>
      </w:r>
      <w:r w:rsidR="004E0835">
        <w:rPr>
          <w:lang w:val="en-US" w:eastAsia="zh-CN"/>
        </w:rPr>
        <w:t>note</w:t>
      </w:r>
      <w:r w:rsidR="004E0835">
        <w:rPr>
          <w:rFonts w:hint="eastAsia"/>
          <w:lang w:val="en-US" w:eastAsia="zh-CN"/>
        </w:rPr>
        <w:t xml:space="preserve"> </w:t>
      </w:r>
      <w:r w:rsidR="004E0835">
        <w:rPr>
          <w:lang w:val="en-US" w:eastAsia="zh-CN"/>
        </w:rPr>
        <w:t>that</w:t>
      </w:r>
      <w:r w:rsidR="004E0835">
        <w:rPr>
          <w:rFonts w:hint="eastAsia"/>
          <w:lang w:val="en-US" w:eastAsia="zh-CN"/>
        </w:rPr>
        <w:t xml:space="preserve"> the goal of this feature to shorten the SCell activation delay for unknown SCell, i.e., the target SCell shall be unknown, which means this target SCell needs to meet the unknown SCell conditions. In TS 38.133 clause 8.3.2, the known conditions are </w:t>
      </w:r>
      <w:r w:rsidR="004B7EAD">
        <w:rPr>
          <w:rFonts w:hint="eastAsia"/>
          <w:lang w:val="en-US" w:eastAsia="zh-CN"/>
        </w:rPr>
        <w:t xml:space="preserve">defined as follows </w:t>
      </w:r>
      <w:r w:rsidR="004B7EAD" w:rsidRPr="00177A3B">
        <w:rPr>
          <w:rFonts w:hint="eastAsia"/>
          <w:lang w:val="en-US" w:eastAsia="zh-CN"/>
        </w:rPr>
        <w:t>[</w:t>
      </w:r>
      <w:r w:rsidR="00C55CD0">
        <w:rPr>
          <w:rFonts w:hint="eastAsia"/>
          <w:lang w:val="en-US" w:eastAsia="zh-CN"/>
        </w:rPr>
        <w:t>3</w:t>
      </w:r>
      <w:r w:rsidR="004B7EAD" w:rsidRPr="00177A3B">
        <w:rPr>
          <w:rFonts w:hint="eastAsia"/>
          <w:lang w:val="en-US" w:eastAsia="zh-CN"/>
        </w:rPr>
        <w:t>]:</w:t>
      </w:r>
      <w:r w:rsidR="004B7EAD">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4E0835" w:rsidTr="004E0835">
        <w:tc>
          <w:tcPr>
            <w:tcW w:w="9857" w:type="dxa"/>
          </w:tcPr>
          <w:p w:rsidR="004E0835" w:rsidRPr="004B61AA" w:rsidRDefault="004E0835" w:rsidP="004E0835">
            <w:pPr>
              <w:spacing w:beforeLines="50" w:before="120" w:after="120"/>
              <w:jc w:val="both"/>
              <w:rPr>
                <w:b/>
                <w:lang w:eastAsia="zh-CN"/>
              </w:rPr>
            </w:pPr>
            <w:r w:rsidRPr="004B61AA">
              <w:rPr>
                <w:rFonts w:hint="eastAsia"/>
                <w:b/>
                <w:lang w:eastAsia="zh-CN"/>
              </w:rPr>
              <w:t xml:space="preserve">FR1 SCell known/unknown conditions: </w:t>
            </w:r>
          </w:p>
          <w:p w:rsidR="004E0835" w:rsidRDefault="004E0835" w:rsidP="004E0835">
            <w:pPr>
              <w:spacing w:beforeLines="50" w:before="120" w:after="120"/>
              <w:jc w:val="both"/>
              <w:rPr>
                <w:lang w:eastAsia="zh-CN"/>
              </w:rPr>
            </w:pPr>
            <w:r>
              <w:rPr>
                <w:lang w:eastAsia="zh-CN"/>
              </w:rPr>
              <w:t>SCell in FR1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t>-</w:t>
            </w:r>
            <w:r>
              <w:rPr>
                <w:lang w:eastAsia="zh-CN"/>
              </w:rPr>
              <w:tab/>
            </w:r>
            <w:r w:rsidRPr="006F25F4">
              <w:rPr>
                <w:highlight w:val="yellow"/>
                <w:lang w:eastAsia="zh-CN"/>
              </w:rPr>
              <w:t>During the period equal to max(5*measCycleSCell,  5*DRX cycles) for FR1 before the reception of the SCell activation command:</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measurement report for the SCell being activated and</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remains detectable according to the cell identification conditions specified in clause 9.2 and 9.3.</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during the period equal to max(5*measCycleSCell, 5*DRX cycles) also remains detectable during the SCell activation delay according to the cell identification conditions specified in clause 9.2 and 9.3.</w:t>
            </w:r>
          </w:p>
          <w:p w:rsidR="004E0835" w:rsidRPr="00695223" w:rsidRDefault="004E0835" w:rsidP="004E0835">
            <w:pPr>
              <w:spacing w:beforeLines="50" w:before="120" w:after="120"/>
              <w:jc w:val="both"/>
              <w:rPr>
                <w:lang w:eastAsia="zh-CN"/>
              </w:rPr>
            </w:pPr>
            <w:r>
              <w:rPr>
                <w:lang w:eastAsia="zh-CN"/>
              </w:rPr>
              <w:t>Otherwise SCell in FR1 is unknown.</w:t>
            </w:r>
          </w:p>
          <w:p w:rsidR="004E0835" w:rsidRDefault="004E0835" w:rsidP="004E0835">
            <w:pPr>
              <w:spacing w:beforeLines="50" w:before="120" w:after="120"/>
              <w:jc w:val="both"/>
              <w:rPr>
                <w:lang w:eastAsia="zh-CN"/>
              </w:rPr>
            </w:pPr>
          </w:p>
          <w:p w:rsidR="004E0835" w:rsidRPr="004B61AA" w:rsidRDefault="004E0835" w:rsidP="004E0835">
            <w:pPr>
              <w:spacing w:beforeLines="50" w:before="120" w:after="120"/>
              <w:jc w:val="both"/>
              <w:rPr>
                <w:b/>
                <w:lang w:eastAsia="zh-CN"/>
              </w:rPr>
            </w:pPr>
            <w:r w:rsidRPr="004B61AA">
              <w:rPr>
                <w:rFonts w:hint="eastAsia"/>
                <w:b/>
                <w:lang w:eastAsia="zh-CN"/>
              </w:rPr>
              <w:t xml:space="preserve">FR2 SCell known/unknown conditions: </w:t>
            </w:r>
          </w:p>
          <w:p w:rsidR="004E0835" w:rsidRDefault="004E0835" w:rsidP="004E0835">
            <w:pPr>
              <w:spacing w:beforeLines="50" w:before="120" w:after="120"/>
              <w:jc w:val="both"/>
              <w:rPr>
                <w:lang w:eastAsia="zh-CN"/>
              </w:rPr>
            </w:pPr>
            <w:r>
              <w:rPr>
                <w:lang w:eastAsia="zh-CN"/>
              </w:rPr>
              <w:t>For the first SCell activation in FR2 bands, the SCell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lastRenderedPageBreak/>
              <w:t>-</w:t>
            </w:r>
            <w:r>
              <w:rPr>
                <w:lang w:eastAsia="zh-CN"/>
              </w:rPr>
              <w:tab/>
            </w:r>
            <w:r w:rsidRPr="006F25F4">
              <w:rPr>
                <w:highlight w:val="yellow"/>
                <w:lang w:eastAsia="zh-CN"/>
              </w:rPr>
              <w:t>During the period equal to 4 s for UE supporting power class 1/5 and 3 s for UE supporting power class 2/3/4 before UE receives the last activation command for PDCCH TCI, PDSCH TCI (when applicable) and semi-persistent CSI-RS for CQI reporting (when applicable):</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L3-RSRP measurement report with SSB index, and</w:t>
            </w:r>
            <w:r>
              <w:rPr>
                <w:lang w:eastAsia="zh-CN"/>
              </w:rPr>
              <w:t xml:space="preserve"> </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t>SCell activation command is received after L3-RSRP reporting and no later than the time when UE receives MAC-CE command for TCI activation</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rsidR="004E0835" w:rsidRDefault="004E0835" w:rsidP="004E0835">
            <w:pPr>
              <w:spacing w:beforeLines="50" w:before="120" w:after="120"/>
              <w:jc w:val="both"/>
              <w:rPr>
                <w:lang w:val="en-US" w:eastAsia="zh-CN"/>
              </w:rPr>
            </w:pPr>
            <w:r>
              <w:rPr>
                <w:lang w:eastAsia="zh-CN"/>
              </w:rPr>
              <w:t>Otherwise, the first SCell in FR2 band is unknown.</w:t>
            </w:r>
            <w:r>
              <w:rPr>
                <w:rFonts w:hint="eastAsia"/>
                <w:lang w:eastAsia="zh-CN"/>
              </w:rPr>
              <w:t xml:space="preserve"> </w:t>
            </w:r>
          </w:p>
        </w:tc>
      </w:tr>
    </w:tbl>
    <w:p w:rsidR="00E264B4" w:rsidRDefault="006F25F4" w:rsidP="00533700">
      <w:pPr>
        <w:spacing w:beforeLines="50" w:before="120" w:after="120"/>
        <w:rPr>
          <w:lang w:val="en-US" w:eastAsia="zh-CN"/>
        </w:rPr>
      </w:pPr>
      <w:r>
        <w:rPr>
          <w:rFonts w:hint="eastAsia"/>
          <w:lang w:val="en-US" w:eastAsia="zh-CN"/>
        </w:rPr>
        <w:lastRenderedPageBreak/>
        <w:t xml:space="preserve">In order to make the target SCell unknown, a simple way is to </w:t>
      </w:r>
      <w:r>
        <w:rPr>
          <w:rFonts w:hint="eastAsia"/>
          <w:lang w:eastAsia="zh-CN"/>
        </w:rPr>
        <w:t xml:space="preserve">extend the time gap between early measurement report transmission and SCell activation command reception. Specifically, the time gap </w:t>
      </w:r>
      <w:r w:rsidR="000972B2">
        <w:rPr>
          <w:rFonts w:hint="eastAsia"/>
          <w:lang w:eastAsia="zh-CN"/>
        </w:rPr>
        <w:t>needs to be</w:t>
      </w:r>
      <w:r>
        <w:rPr>
          <w:rFonts w:hint="eastAsia"/>
          <w:lang w:eastAsia="zh-CN"/>
        </w:rPr>
        <w:t xml:space="preserve"> larger than </w:t>
      </w:r>
      <w:r>
        <w:rPr>
          <w:lang w:eastAsia="zh-CN"/>
        </w:rPr>
        <w:t>max(5*measCycleSCell,  5*DRX cycles)</w:t>
      </w:r>
      <w:r w:rsidRPr="00495615">
        <w:rPr>
          <w:rFonts w:hint="eastAsia"/>
          <w:lang w:eastAsia="zh-CN"/>
        </w:rPr>
        <w:t xml:space="preserve"> </w:t>
      </w:r>
      <w:r>
        <w:rPr>
          <w:rFonts w:hint="eastAsia"/>
          <w:lang w:eastAsia="zh-CN"/>
        </w:rPr>
        <w:t>for FR1 SCell activation</w:t>
      </w:r>
      <w:r w:rsidR="000972B2">
        <w:rPr>
          <w:rFonts w:hint="eastAsia"/>
          <w:lang w:eastAsia="zh-CN"/>
        </w:rPr>
        <w:t xml:space="preserve"> case</w:t>
      </w:r>
      <w:r>
        <w:rPr>
          <w:rFonts w:hint="eastAsia"/>
          <w:lang w:eastAsia="zh-CN"/>
        </w:rPr>
        <w:t xml:space="preserve">, and </w:t>
      </w:r>
      <w:r>
        <w:rPr>
          <w:lang w:eastAsia="zh-CN"/>
        </w:rPr>
        <w:t xml:space="preserve">4 s for UE supporting power class 1/5 and 3 s for UE supporting power class 2/3/4 </w:t>
      </w:r>
      <w:r>
        <w:rPr>
          <w:rFonts w:hint="eastAsia"/>
          <w:lang w:eastAsia="zh-CN"/>
        </w:rPr>
        <w:t>for FR2 SCell activation</w:t>
      </w:r>
      <w:r w:rsidR="000972B2">
        <w:rPr>
          <w:rFonts w:hint="eastAsia"/>
          <w:lang w:eastAsia="zh-CN"/>
        </w:rPr>
        <w:t xml:space="preserve"> case</w:t>
      </w:r>
      <w:r>
        <w:rPr>
          <w:rFonts w:hint="eastAsia"/>
          <w:lang w:eastAsia="zh-CN"/>
        </w:rPr>
        <w:t>.</w:t>
      </w:r>
      <w:r w:rsidR="00125143">
        <w:rPr>
          <w:rFonts w:hint="eastAsia"/>
          <w:lang w:eastAsia="zh-CN"/>
        </w:rPr>
        <w:t xml:space="preserve"> </w:t>
      </w:r>
    </w:p>
    <w:p w:rsidR="009C7EA2" w:rsidRPr="00B344C9" w:rsidRDefault="00B344C9" w:rsidP="00F1152C">
      <w:pPr>
        <w:spacing w:beforeLines="50" w:before="120" w:after="120"/>
        <w:jc w:val="both"/>
        <w:rPr>
          <w:b/>
          <w:lang w:val="en-US" w:eastAsia="zh-CN"/>
        </w:rPr>
      </w:pPr>
      <w:r w:rsidRPr="00B344C9">
        <w:rPr>
          <w:rFonts w:hint="eastAsia"/>
          <w:b/>
          <w:lang w:val="en-US" w:eastAsia="zh-CN"/>
        </w:rPr>
        <w:t xml:space="preserve">Observation </w:t>
      </w:r>
      <w:r w:rsidR="0045676B">
        <w:rPr>
          <w:rFonts w:hint="eastAsia"/>
          <w:b/>
          <w:lang w:val="en-US" w:eastAsia="zh-CN"/>
        </w:rPr>
        <w:t>2</w:t>
      </w:r>
      <w:r w:rsidRPr="00B344C9">
        <w:rPr>
          <w:rFonts w:hint="eastAsia"/>
          <w:b/>
          <w:lang w:val="en-US" w:eastAsia="zh-CN"/>
        </w:rPr>
        <w:t xml:space="preserve">: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AE1DAC" w:rsidRDefault="003B0C7F" w:rsidP="00F1152C">
      <w:pPr>
        <w:spacing w:beforeLines="50" w:before="120" w:after="120"/>
        <w:jc w:val="both"/>
        <w:rPr>
          <w:lang w:val="en-US" w:eastAsia="zh-CN"/>
        </w:rPr>
      </w:pPr>
      <w:r>
        <w:rPr>
          <w:rFonts w:hint="eastAsia"/>
          <w:lang w:val="en-US" w:eastAsia="zh-CN"/>
        </w:rPr>
        <w:t xml:space="preserve">After UE receives SCell activation command from TE, it shall start to activate the target SCell and send the </w:t>
      </w:r>
      <w:r w:rsidR="00F01A48">
        <w:rPr>
          <w:rFonts w:hint="eastAsia"/>
          <w:lang w:val="en-US" w:eastAsia="zh-CN"/>
        </w:rPr>
        <w:t>a</w:t>
      </w:r>
      <w:r>
        <w:rPr>
          <w:rFonts w:hint="eastAsia"/>
          <w:lang w:val="en-US" w:eastAsia="zh-CN"/>
        </w:rPr>
        <w:t xml:space="preserve"> CSI </w:t>
      </w:r>
      <w:r>
        <w:rPr>
          <w:lang w:val="en-US" w:eastAsia="zh-CN"/>
        </w:rPr>
        <w:t>report</w:t>
      </w:r>
      <w:r>
        <w:rPr>
          <w:rFonts w:hint="eastAsia"/>
          <w:lang w:val="en-US" w:eastAsia="zh-CN"/>
        </w:rPr>
        <w:t xml:space="preserve"> in the first available UL resource after at lea</w:t>
      </w:r>
      <w:r w:rsidR="00DF28E0">
        <w:rPr>
          <w:rFonts w:hint="eastAsia"/>
          <w:lang w:val="en-US" w:eastAsia="zh-CN"/>
        </w:rPr>
        <w:t xml:space="preserve">st one CSI-RS occasion and satisfy the activation delay requirement defined in clause 8.3.2A. </w:t>
      </w:r>
      <w:r w:rsidR="00481261">
        <w:rPr>
          <w:rFonts w:hint="eastAsia"/>
          <w:lang w:val="en-US" w:eastAsia="zh-CN"/>
        </w:rPr>
        <w:t xml:space="preserve">Some contents in the legacy SCell activation delay test case can be reused. </w:t>
      </w:r>
      <w:r w:rsidR="004B4669">
        <w:rPr>
          <w:rFonts w:hint="eastAsia"/>
          <w:lang w:val="en-US" w:eastAsia="zh-CN"/>
        </w:rPr>
        <w:t xml:space="preserve">RAN4 can discuss which one can be reused. </w:t>
      </w:r>
      <w:r w:rsidR="00AE1DAC">
        <w:rPr>
          <w:rFonts w:hint="eastAsia"/>
          <w:lang w:val="en-US" w:eastAsia="zh-CN"/>
        </w:rPr>
        <w:t>In Figure 1, we provide a</w:t>
      </w:r>
      <w:r w:rsidR="001A7E69">
        <w:rPr>
          <w:rFonts w:hint="eastAsia"/>
          <w:lang w:val="en-US" w:eastAsia="zh-CN"/>
        </w:rPr>
        <w:t>n example of</w:t>
      </w:r>
      <w:r w:rsidR="00AE1DAC">
        <w:rPr>
          <w:rFonts w:hint="eastAsia"/>
          <w:lang w:val="en-US" w:eastAsia="zh-CN"/>
        </w:rPr>
        <w:t xml:space="preserve"> high-</w:t>
      </w:r>
      <w:r w:rsidR="00AE1DAC">
        <w:rPr>
          <w:lang w:val="en-US" w:eastAsia="zh-CN"/>
        </w:rPr>
        <w:t>level</w:t>
      </w:r>
      <w:r w:rsidR="00AE1DAC">
        <w:rPr>
          <w:rFonts w:hint="eastAsia"/>
          <w:lang w:val="en-US" w:eastAsia="zh-CN"/>
        </w:rPr>
        <w:t xml:space="preserve"> </w:t>
      </w:r>
      <w:r w:rsidR="001A7E69">
        <w:rPr>
          <w:rFonts w:hint="eastAsia"/>
          <w:lang w:val="en-US" w:eastAsia="zh-CN"/>
        </w:rPr>
        <w:t xml:space="preserve">test </w:t>
      </w:r>
      <w:r w:rsidR="00AE1DAC">
        <w:rPr>
          <w:rFonts w:hint="eastAsia"/>
          <w:lang w:val="en-US" w:eastAsia="zh-CN"/>
        </w:rPr>
        <w:t xml:space="preserve">procedure to </w:t>
      </w:r>
      <w:r w:rsidR="00AE1DAC">
        <w:rPr>
          <w:lang w:val="en-US" w:eastAsia="zh-CN"/>
        </w:rPr>
        <w:t>demonstrate</w:t>
      </w:r>
      <w:r w:rsidR="00AE1DAC">
        <w:rPr>
          <w:rFonts w:hint="eastAsia"/>
          <w:lang w:val="en-US" w:eastAsia="zh-CN"/>
        </w:rPr>
        <w:t xml:space="preserve"> the whole idea. </w:t>
      </w:r>
    </w:p>
    <w:p w:rsidR="00AE1DAC" w:rsidRDefault="00B11FB5" w:rsidP="00AE1DAC">
      <w:pPr>
        <w:spacing w:beforeLines="50" w:before="120" w:after="120"/>
        <w:jc w:val="center"/>
        <w:rPr>
          <w:lang w:val="en-US" w:eastAsia="zh-CN"/>
        </w:rPr>
      </w:pPr>
      <w:r w:rsidRPr="00B11FB5">
        <w:rPr>
          <w:noProof/>
          <w:lang w:val="en-US" w:eastAsia="zh-CN"/>
        </w:rPr>
        <w:drawing>
          <wp:inline distT="0" distB="0" distL="0" distR="0" wp14:anchorId="03B78E86" wp14:editId="3726B91B">
            <wp:extent cx="5486400" cy="2345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2345690"/>
                    </a:xfrm>
                    <a:prstGeom prst="rect">
                      <a:avLst/>
                    </a:prstGeom>
                  </pic:spPr>
                </pic:pic>
              </a:graphicData>
            </a:graphic>
          </wp:inline>
        </w:drawing>
      </w:r>
    </w:p>
    <w:p w:rsidR="00AE1DAC" w:rsidRPr="00AE1DAC" w:rsidRDefault="00AE1DAC" w:rsidP="00AE1DAC">
      <w:pPr>
        <w:spacing w:beforeLines="50" w:before="120" w:after="120"/>
        <w:jc w:val="center"/>
        <w:rPr>
          <w:b/>
          <w:lang w:val="en-US" w:eastAsia="zh-CN"/>
        </w:rPr>
      </w:pPr>
      <w:r w:rsidRPr="00AE1DAC">
        <w:rPr>
          <w:rFonts w:hint="eastAsia"/>
          <w:b/>
          <w:lang w:val="en-US" w:eastAsia="zh-CN"/>
        </w:rPr>
        <w:t>Figure 1-Illustration of test procedure for fast SCell activation for UE supporting Rel-18 eEMR</w:t>
      </w:r>
    </w:p>
    <w:p w:rsidR="004E0835" w:rsidRDefault="00AA01BD" w:rsidP="008B0625">
      <w:pPr>
        <w:spacing w:beforeLines="50" w:before="120" w:after="120"/>
        <w:jc w:val="both"/>
        <w:rPr>
          <w:b/>
          <w:lang w:val="en-US" w:eastAsia="zh-CN"/>
        </w:rPr>
      </w:pPr>
      <w:r w:rsidRPr="00481261">
        <w:rPr>
          <w:rFonts w:hint="eastAsia"/>
          <w:b/>
          <w:lang w:val="en-US" w:eastAsia="zh-CN"/>
        </w:rPr>
        <w:t xml:space="preserve">Proposal 1: </w:t>
      </w:r>
      <w:r w:rsidR="00481261">
        <w:rPr>
          <w:rFonts w:hint="eastAsia"/>
          <w:b/>
          <w:lang w:val="en-US" w:eastAsia="zh-CN"/>
        </w:rPr>
        <w:t>R</w:t>
      </w:r>
      <w:r w:rsidR="008B0625">
        <w:rPr>
          <w:rFonts w:hint="eastAsia"/>
          <w:b/>
          <w:lang w:val="en-US" w:eastAsia="zh-CN"/>
        </w:rPr>
        <w:t>AN4 to r</w:t>
      </w:r>
      <w:r w:rsidR="00481261">
        <w:rPr>
          <w:rFonts w:hint="eastAsia"/>
          <w:b/>
          <w:lang w:val="en-US" w:eastAsia="zh-CN"/>
        </w:rPr>
        <w:t>euse the legacy test cases for Rel-18 eEMR measurement</w:t>
      </w:r>
      <w:r w:rsidR="00CC3F1E">
        <w:rPr>
          <w:rFonts w:hint="eastAsia"/>
          <w:b/>
          <w:lang w:val="en-US" w:eastAsia="zh-CN"/>
        </w:rPr>
        <w:t xml:space="preserve"> with </w:t>
      </w:r>
      <w:r w:rsidR="00AD5B60">
        <w:rPr>
          <w:rFonts w:hint="eastAsia"/>
          <w:b/>
          <w:lang w:val="en-US" w:eastAsia="zh-CN"/>
        </w:rPr>
        <w:t xml:space="preserve">valid result </w:t>
      </w:r>
      <w:r w:rsidR="00CC3F1E">
        <w:rPr>
          <w:rFonts w:hint="eastAsia"/>
          <w:b/>
          <w:lang w:val="en-US" w:eastAsia="zh-CN"/>
        </w:rPr>
        <w:t>reporting</w:t>
      </w:r>
      <w:r w:rsidR="008B0625">
        <w:rPr>
          <w:rFonts w:hint="eastAsia"/>
          <w:b/>
          <w:lang w:val="en-US" w:eastAsia="zh-CN"/>
        </w:rPr>
        <w:t>, i.e.,</w:t>
      </w:r>
      <w:r w:rsidR="00481261">
        <w:rPr>
          <w:rFonts w:hint="eastAsia"/>
          <w:b/>
          <w:lang w:val="en-US" w:eastAsia="zh-CN"/>
        </w:rPr>
        <w:t xml:space="preserve"> </w:t>
      </w:r>
      <w:r w:rsidR="008B0625" w:rsidRPr="008B0625">
        <w:rPr>
          <w:b/>
          <w:lang w:val="en-US" w:eastAsia="zh-CN"/>
        </w:rPr>
        <w:t>A.6.6.9/A.7.6.23</w:t>
      </w:r>
      <w:r w:rsidR="008B0625">
        <w:rPr>
          <w:rFonts w:hint="eastAsia"/>
          <w:b/>
          <w:lang w:val="en-US" w:eastAsia="zh-CN"/>
        </w:rPr>
        <w:t xml:space="preserve">, </w:t>
      </w:r>
      <w:r w:rsidR="00481261">
        <w:rPr>
          <w:rFonts w:hint="eastAsia"/>
          <w:b/>
          <w:lang w:val="en-US" w:eastAsia="zh-CN"/>
        </w:rPr>
        <w:t>and SCell activation</w:t>
      </w:r>
      <w:r w:rsidR="008B0625">
        <w:rPr>
          <w:rFonts w:hint="eastAsia"/>
          <w:b/>
          <w:lang w:val="en-US" w:eastAsia="zh-CN"/>
        </w:rPr>
        <w:t xml:space="preserve">, i.e., </w:t>
      </w:r>
      <w:r w:rsidR="008B0625" w:rsidRPr="008B0625">
        <w:rPr>
          <w:b/>
          <w:lang w:val="en-US" w:eastAsia="zh-CN"/>
        </w:rPr>
        <w:t>A.6.5.3/A.7.5.3</w:t>
      </w:r>
      <w:r w:rsidR="00481261">
        <w:rPr>
          <w:rFonts w:hint="eastAsia"/>
          <w:b/>
          <w:lang w:val="en-US" w:eastAsia="zh-CN"/>
        </w:rPr>
        <w:t xml:space="preserve">. </w:t>
      </w:r>
      <w:r w:rsidR="008B0625">
        <w:rPr>
          <w:rFonts w:hint="eastAsia"/>
          <w:b/>
          <w:lang w:val="en-US" w:eastAsia="zh-CN"/>
        </w:rPr>
        <w:t xml:space="preserve"> </w:t>
      </w:r>
    </w:p>
    <w:p w:rsidR="004B4669" w:rsidRDefault="004B4669" w:rsidP="00F1152C">
      <w:pPr>
        <w:spacing w:beforeLines="50" w:before="120" w:after="120"/>
        <w:jc w:val="both"/>
        <w:rPr>
          <w:b/>
          <w:lang w:eastAsia="zh-CN"/>
        </w:rPr>
      </w:pPr>
      <w:r>
        <w:rPr>
          <w:rFonts w:hint="eastAsia"/>
          <w:b/>
          <w:lang w:val="en-US" w:eastAsia="zh-CN"/>
        </w:rPr>
        <w:t xml:space="preserve">Proposal 2: </w:t>
      </w:r>
      <w:r w:rsidR="00B542E3" w:rsidRPr="00B344C9">
        <w:rPr>
          <w:rFonts w:hint="eastAsia"/>
          <w:b/>
          <w:lang w:val="en-US" w:eastAsia="zh-CN"/>
        </w:rPr>
        <w:t xml:space="preserve">Time gap between </w:t>
      </w:r>
      <w:r w:rsidR="00B542E3" w:rsidRPr="00B344C9">
        <w:rPr>
          <w:rFonts w:hint="eastAsia"/>
          <w:b/>
          <w:lang w:eastAsia="zh-CN"/>
        </w:rPr>
        <w:t>early measurement report transmission and SCell activation command reception needs to be larger than the time duration specified in known conditions</w:t>
      </w:r>
      <w:r w:rsidR="00B542E3">
        <w:rPr>
          <w:rFonts w:hint="eastAsia"/>
          <w:b/>
          <w:lang w:eastAsia="zh-CN"/>
        </w:rPr>
        <w:t xml:space="preserve">: </w:t>
      </w:r>
    </w:p>
    <w:p w:rsidR="00B542E3" w:rsidRDefault="00B542E3" w:rsidP="00B542E3">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time gap needs to be lar</w:t>
      </w:r>
      <w:r w:rsidR="00077AC0">
        <w:rPr>
          <w:b/>
          <w:lang w:eastAsia="zh-CN"/>
        </w:rPr>
        <w:t xml:space="preserve">ger than </w:t>
      </w:r>
      <w:proofErr w:type="gramStart"/>
      <w:r w:rsidR="00077AC0">
        <w:rPr>
          <w:b/>
          <w:lang w:eastAsia="zh-CN"/>
        </w:rPr>
        <w:t>max(</w:t>
      </w:r>
      <w:proofErr w:type="gramEnd"/>
      <w:r w:rsidR="00077AC0">
        <w:rPr>
          <w:b/>
          <w:lang w:eastAsia="zh-CN"/>
        </w:rPr>
        <w:t xml:space="preserve">5*measCycleSCell, </w:t>
      </w:r>
      <w:r w:rsidRPr="00B542E3">
        <w:rPr>
          <w:b/>
          <w:lang w:eastAsia="zh-CN"/>
        </w:rPr>
        <w:t>5*DRX cycles)</w:t>
      </w:r>
      <w:r>
        <w:rPr>
          <w:rFonts w:hint="eastAsia"/>
          <w:b/>
          <w:lang w:eastAsia="zh-CN"/>
        </w:rPr>
        <w:t xml:space="preserve">; </w:t>
      </w:r>
    </w:p>
    <w:p w:rsidR="00B542E3" w:rsidRPr="00481261" w:rsidRDefault="00B542E3" w:rsidP="00B542E3">
      <w:pPr>
        <w:spacing w:beforeLines="50" w:before="120" w:after="120"/>
        <w:ind w:leftChars="283" w:left="849" w:hangingChars="141" w:hanging="283"/>
        <w:jc w:val="both"/>
        <w:rPr>
          <w:b/>
          <w:lang w:val="en-US" w:eastAsia="zh-CN"/>
        </w:rPr>
      </w:pPr>
      <w:r>
        <w:rPr>
          <w:rFonts w:hint="eastAsia"/>
          <w:b/>
          <w:lang w:eastAsia="zh-CN"/>
        </w:rPr>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AE1DAC" w:rsidRPr="003E597B" w:rsidRDefault="00AE1DAC" w:rsidP="00F1152C">
      <w:pPr>
        <w:spacing w:beforeLines="50" w:before="120" w:after="120"/>
        <w:jc w:val="both"/>
        <w:rPr>
          <w:lang w:val="en-US" w:eastAsia="zh-CN"/>
        </w:rPr>
      </w:pPr>
    </w:p>
    <w:p w:rsidR="00533B7F" w:rsidRPr="00533B7F" w:rsidRDefault="00533B7F" w:rsidP="00533B7F">
      <w:pPr>
        <w:spacing w:beforeLines="50" w:before="120" w:after="120"/>
        <w:jc w:val="both"/>
        <w:rPr>
          <w:b/>
          <w:u w:val="single"/>
          <w:lang w:val="en-US" w:eastAsia="zh-CN"/>
        </w:rPr>
      </w:pPr>
      <w:r>
        <w:rPr>
          <w:rFonts w:hint="eastAsia"/>
          <w:b/>
          <w:u w:val="single"/>
          <w:lang w:val="en-US" w:eastAsia="zh-CN"/>
        </w:rPr>
        <w:t>Number of</w:t>
      </w:r>
      <w:r w:rsidRPr="00533B7F">
        <w:rPr>
          <w:rFonts w:hint="eastAsia"/>
          <w:b/>
          <w:u w:val="single"/>
          <w:lang w:val="en-US" w:eastAsia="zh-CN"/>
        </w:rPr>
        <w:t xml:space="preserve"> test case</w:t>
      </w:r>
      <w:r>
        <w:rPr>
          <w:rFonts w:hint="eastAsia"/>
          <w:b/>
          <w:u w:val="single"/>
          <w:lang w:val="en-US" w:eastAsia="zh-CN"/>
        </w:rPr>
        <w:t>s</w:t>
      </w:r>
    </w:p>
    <w:p w:rsidR="003D249E" w:rsidRDefault="003D249E" w:rsidP="00F1152C">
      <w:pPr>
        <w:spacing w:beforeLines="50" w:before="120" w:after="120"/>
        <w:jc w:val="both"/>
        <w:rPr>
          <w:lang w:val="en-US" w:eastAsia="zh-CN"/>
        </w:rPr>
      </w:pPr>
      <w:r>
        <w:rPr>
          <w:rFonts w:hint="eastAsia"/>
          <w:lang w:val="en-US" w:eastAsia="zh-CN"/>
        </w:rPr>
        <w:t>In RAN4#11</w:t>
      </w:r>
      <w:r w:rsidR="00EF5361">
        <w:rPr>
          <w:rFonts w:hint="eastAsia"/>
          <w:lang w:val="en-US" w:eastAsia="zh-CN"/>
        </w:rPr>
        <w:t>5</w:t>
      </w:r>
      <w:r>
        <w:rPr>
          <w:rFonts w:hint="eastAsia"/>
          <w:lang w:val="en-US" w:eastAsia="zh-CN"/>
        </w:rPr>
        <w:t xml:space="preserve"> meeting, proposals of scope of test cases were brought up and a</w:t>
      </w:r>
      <w:r w:rsidR="00EF5361">
        <w:rPr>
          <w:rFonts w:hint="eastAsia"/>
          <w:lang w:val="en-US" w:eastAsia="zh-CN"/>
        </w:rPr>
        <w:t>n</w:t>
      </w:r>
      <w:r>
        <w:rPr>
          <w:rFonts w:hint="eastAsia"/>
          <w:lang w:val="en-US" w:eastAsia="zh-CN"/>
        </w:rPr>
        <w:t xml:space="preserve"> </w:t>
      </w:r>
      <w:r w:rsidR="00EF5361">
        <w:rPr>
          <w:rFonts w:hint="eastAsia"/>
          <w:lang w:val="en-US" w:eastAsia="zh-CN"/>
        </w:rPr>
        <w:t>agreement</w:t>
      </w:r>
      <w:r>
        <w:rPr>
          <w:rFonts w:hint="eastAsia"/>
          <w:lang w:val="en-US" w:eastAsia="zh-CN"/>
        </w:rPr>
        <w:t xml:space="preserve"> was </w:t>
      </w:r>
      <w:r w:rsidR="00EF5361">
        <w:rPr>
          <w:rFonts w:hint="eastAsia"/>
          <w:lang w:val="en-US" w:eastAsia="zh-CN"/>
        </w:rPr>
        <w:t>reached for further discussion</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3D249E" w:rsidTr="003D249E">
        <w:tc>
          <w:tcPr>
            <w:tcW w:w="9857" w:type="dxa"/>
          </w:tcPr>
          <w:p w:rsidR="003D249E" w:rsidRPr="0038638C" w:rsidRDefault="00EF5361" w:rsidP="00F1152C">
            <w:pPr>
              <w:spacing w:beforeLines="50" w:before="120" w:after="120"/>
              <w:jc w:val="both"/>
              <w:rPr>
                <w:lang w:val="en-US" w:eastAsia="zh-CN"/>
              </w:rPr>
            </w:pPr>
            <w:r w:rsidRPr="00EE162B">
              <w:rPr>
                <w:b/>
                <w:u w:val="single"/>
                <w:lang w:val="en-US"/>
              </w:rPr>
              <w:t xml:space="preserve">Issue </w:t>
            </w:r>
            <w:r>
              <w:rPr>
                <w:rFonts w:hint="eastAsia"/>
                <w:b/>
                <w:u w:val="single"/>
                <w:lang w:val="en-US"/>
              </w:rPr>
              <w:t>2</w:t>
            </w:r>
            <w:r w:rsidRPr="00EE162B">
              <w:rPr>
                <w:b/>
                <w:u w:val="single"/>
                <w:lang w:val="en-US"/>
              </w:rPr>
              <w:t>-2-</w:t>
            </w:r>
            <w:r>
              <w:rPr>
                <w:rFonts w:hint="eastAsia"/>
                <w:b/>
                <w:u w:val="single"/>
                <w:lang w:val="en-US"/>
              </w:rPr>
              <w:t>1</w:t>
            </w:r>
            <w:r w:rsidRPr="00EE162B">
              <w:rPr>
                <w:b/>
                <w:u w:val="single"/>
                <w:lang w:val="en-US"/>
              </w:rPr>
              <w:t xml:space="preserve">: </w:t>
            </w:r>
            <w:r>
              <w:rPr>
                <w:rFonts w:hint="eastAsia"/>
                <w:b/>
                <w:u w:val="single"/>
                <w:lang w:val="en-US"/>
              </w:rPr>
              <w:t>Test case list</w:t>
            </w:r>
          </w:p>
          <w:p w:rsidR="00EF5361" w:rsidRPr="00122275" w:rsidRDefault="00EF5361" w:rsidP="00EF5361">
            <w:pPr>
              <w:snapToGrid w:val="0"/>
              <w:spacing w:after="120"/>
              <w:rPr>
                <w:rFonts w:eastAsiaTheme="minorEastAsia"/>
                <w:bCs/>
                <w:highlight w:val="green"/>
              </w:rPr>
            </w:pPr>
            <w:r w:rsidRPr="00122275">
              <w:rPr>
                <w:bCs/>
                <w:highlight w:val="green"/>
                <w:lang w:eastAsia="ko-KR"/>
              </w:rPr>
              <w:lastRenderedPageBreak/>
              <w:t>Agreement:</w:t>
            </w:r>
          </w:p>
          <w:p w:rsidR="00EF5361" w:rsidRPr="00C4535F" w:rsidRDefault="00EF5361" w:rsidP="00EF5361">
            <w:pPr>
              <w:pStyle w:val="af8"/>
              <w:widowControl/>
              <w:numPr>
                <w:ilvl w:val="1"/>
                <w:numId w:val="7"/>
              </w:numPr>
              <w:snapToGrid w:val="0"/>
              <w:spacing w:before="0" w:after="120" w:line="240" w:lineRule="auto"/>
              <w:ind w:left="1440" w:firstLineChars="0"/>
              <w:jc w:val="left"/>
              <w:rPr>
                <w:szCs w:val="21"/>
              </w:rPr>
            </w:pPr>
            <w:r w:rsidRPr="00C4535F">
              <w:rPr>
                <w:szCs w:val="21"/>
              </w:rPr>
              <w:t xml:space="preserve">Scenario: </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rPr>
              <w:t>Normal SCell activation for FR1 and FR2</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rPr>
              <w:t>Direct SCell activation at SCell addition for FR1</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rPr>
              <w:t>PUCCH SCell activation for FR1 and FR2</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highlight w:val="yellow"/>
              </w:rPr>
              <w:t>FFS:</w:t>
            </w:r>
            <w:r w:rsidRPr="00C4535F">
              <w:rPr>
                <w:szCs w:val="21"/>
              </w:rPr>
              <w:t xml:space="preserve"> </w:t>
            </w:r>
          </w:p>
          <w:p w:rsidR="00EF5361" w:rsidRPr="00C4535F" w:rsidRDefault="00EF5361" w:rsidP="00EF5361">
            <w:pPr>
              <w:pStyle w:val="af8"/>
              <w:widowControl/>
              <w:numPr>
                <w:ilvl w:val="3"/>
                <w:numId w:val="7"/>
              </w:numPr>
              <w:snapToGrid w:val="0"/>
              <w:spacing w:before="0" w:after="120" w:line="240" w:lineRule="auto"/>
              <w:ind w:left="3096" w:firstLineChars="0"/>
              <w:jc w:val="left"/>
              <w:rPr>
                <w:szCs w:val="21"/>
              </w:rPr>
            </w:pPr>
            <w:r w:rsidRPr="00C4535F">
              <w:rPr>
                <w:szCs w:val="21"/>
              </w:rPr>
              <w:t>Direct SCell activation at SCell addition for FR2</w:t>
            </w:r>
          </w:p>
          <w:p w:rsidR="00EF5361" w:rsidRPr="00E005B6" w:rsidRDefault="00EF5361" w:rsidP="00EF5361">
            <w:pPr>
              <w:pStyle w:val="af8"/>
              <w:widowControl/>
              <w:numPr>
                <w:ilvl w:val="1"/>
                <w:numId w:val="7"/>
              </w:numPr>
              <w:snapToGrid w:val="0"/>
              <w:spacing w:before="0" w:after="120" w:line="240" w:lineRule="auto"/>
              <w:ind w:left="1440" w:firstLineChars="0"/>
              <w:jc w:val="left"/>
              <w:rPr>
                <w:szCs w:val="21"/>
              </w:rPr>
            </w:pPr>
            <w:r w:rsidRPr="00E005B6">
              <w:rPr>
                <w:szCs w:val="21"/>
              </w:rPr>
              <w:t xml:space="preserve">UE capabilities and network configurations: </w:t>
            </w:r>
          </w:p>
          <w:p w:rsidR="00EF5361" w:rsidRPr="00E005B6" w:rsidRDefault="00EF5361" w:rsidP="00EF5361">
            <w:pPr>
              <w:pStyle w:val="af8"/>
              <w:widowControl/>
              <w:numPr>
                <w:ilvl w:val="2"/>
                <w:numId w:val="7"/>
              </w:numPr>
              <w:snapToGrid w:val="0"/>
              <w:spacing w:before="0" w:after="120" w:line="240" w:lineRule="auto"/>
              <w:ind w:left="2376" w:firstLineChars="0"/>
              <w:jc w:val="left"/>
              <w:rPr>
                <w:szCs w:val="21"/>
              </w:rPr>
            </w:pPr>
            <w:r w:rsidRPr="00E005B6">
              <w:rPr>
                <w:szCs w:val="21"/>
              </w:rPr>
              <w:t xml:space="preserve">Configuration 1: UE supports </w:t>
            </w:r>
            <w:proofErr w:type="spellStart"/>
            <w:r w:rsidRPr="00E005B6">
              <w:rPr>
                <w:szCs w:val="21"/>
              </w:rPr>
              <w:t>measValidationReportEMR</w:t>
            </w:r>
            <w:proofErr w:type="spellEnd"/>
            <w:r w:rsidRPr="00E005B6">
              <w:rPr>
                <w:szCs w:val="21"/>
              </w:rPr>
              <w:t xml:space="preserve"> and measIdleValidityDuration-r18 is configured</w:t>
            </w:r>
          </w:p>
          <w:p w:rsidR="00EF5361" w:rsidRPr="00E005B6" w:rsidRDefault="00EF5361" w:rsidP="00EF5361">
            <w:pPr>
              <w:pStyle w:val="af8"/>
              <w:widowControl/>
              <w:numPr>
                <w:ilvl w:val="2"/>
                <w:numId w:val="7"/>
              </w:numPr>
              <w:snapToGrid w:val="0"/>
              <w:spacing w:before="0" w:after="120" w:line="240" w:lineRule="auto"/>
              <w:ind w:left="2376" w:firstLineChars="0"/>
              <w:jc w:val="left"/>
              <w:rPr>
                <w:szCs w:val="21"/>
              </w:rPr>
            </w:pPr>
            <w:r w:rsidRPr="00E005B6">
              <w:rPr>
                <w:szCs w:val="21"/>
              </w:rPr>
              <w:t xml:space="preserve">Configuration 2: UE supports </w:t>
            </w:r>
            <w:proofErr w:type="spellStart"/>
            <w:r w:rsidRPr="00E005B6">
              <w:rPr>
                <w:szCs w:val="21"/>
              </w:rPr>
              <w:t>measValidationReportReselectionMeasurements</w:t>
            </w:r>
            <w:proofErr w:type="spellEnd"/>
            <w:r w:rsidRPr="00E005B6">
              <w:rPr>
                <w:szCs w:val="21"/>
              </w:rPr>
              <w:t xml:space="preserve"> and measReselectionValidityDuration-r18 is configured</w:t>
            </w:r>
          </w:p>
          <w:p w:rsidR="00EF5361" w:rsidRPr="00E005B6" w:rsidRDefault="00EF5361" w:rsidP="00EF5361">
            <w:pPr>
              <w:pStyle w:val="af8"/>
              <w:widowControl/>
              <w:numPr>
                <w:ilvl w:val="2"/>
                <w:numId w:val="7"/>
              </w:numPr>
              <w:snapToGrid w:val="0"/>
              <w:spacing w:before="0" w:after="120" w:line="240" w:lineRule="auto"/>
              <w:ind w:left="2376" w:firstLineChars="0"/>
              <w:jc w:val="left"/>
              <w:rPr>
                <w:szCs w:val="21"/>
              </w:rPr>
            </w:pPr>
            <w:r w:rsidRPr="00E005B6">
              <w:rPr>
                <w:szCs w:val="21"/>
                <w:highlight w:val="yellow"/>
              </w:rPr>
              <w:t>FFS:</w:t>
            </w:r>
            <w:r w:rsidRPr="00E005B6">
              <w:rPr>
                <w:szCs w:val="21"/>
              </w:rPr>
              <w:t xml:space="preserve"> </w:t>
            </w:r>
          </w:p>
          <w:p w:rsidR="003D249E" w:rsidRPr="00EF5361" w:rsidRDefault="00EF5361" w:rsidP="00EF5361">
            <w:pPr>
              <w:pStyle w:val="af8"/>
              <w:widowControl/>
              <w:numPr>
                <w:ilvl w:val="3"/>
                <w:numId w:val="7"/>
              </w:numPr>
              <w:snapToGrid w:val="0"/>
              <w:spacing w:before="0" w:after="120" w:line="240" w:lineRule="auto"/>
              <w:ind w:left="3096" w:firstLineChars="0"/>
              <w:jc w:val="left"/>
              <w:rPr>
                <w:szCs w:val="21"/>
              </w:rPr>
            </w:pPr>
            <w:r w:rsidRPr="00E005B6">
              <w:rPr>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rsidR="00DA580C" w:rsidRDefault="005021FE" w:rsidP="00F1152C">
      <w:pPr>
        <w:spacing w:beforeLines="50" w:before="120" w:after="120"/>
        <w:jc w:val="both"/>
        <w:rPr>
          <w:lang w:val="en-US" w:eastAsia="zh-CN"/>
        </w:rPr>
      </w:pPr>
      <w:r>
        <w:rPr>
          <w:rFonts w:hint="eastAsia"/>
          <w:lang w:val="en-US" w:eastAsia="zh-CN"/>
        </w:rPr>
        <w:lastRenderedPageBreak/>
        <w:t xml:space="preserve">Regarding the scenario and configuration </w:t>
      </w:r>
      <w:r>
        <w:rPr>
          <w:lang w:val="en-US" w:eastAsia="zh-CN"/>
        </w:rPr>
        <w:t>that</w:t>
      </w:r>
      <w:r>
        <w:rPr>
          <w:rFonts w:hint="eastAsia"/>
          <w:lang w:val="en-US" w:eastAsia="zh-CN"/>
        </w:rPr>
        <w:t xml:space="preserve"> need further discussion, </w:t>
      </w:r>
      <w:r w:rsidR="00662591">
        <w:rPr>
          <w:rFonts w:hint="eastAsia"/>
          <w:lang w:val="en-US" w:eastAsia="zh-CN"/>
        </w:rPr>
        <w:t xml:space="preserve">we think there is no difficulty to consider these scenario and configuration. Hence, we support to </w:t>
      </w:r>
      <w:r w:rsidR="00662591">
        <w:rPr>
          <w:lang w:val="en-US" w:eastAsia="zh-CN"/>
        </w:rPr>
        <w:t>define</w:t>
      </w:r>
      <w:r w:rsidR="00662591">
        <w:rPr>
          <w:rFonts w:hint="eastAsia"/>
          <w:lang w:val="en-US" w:eastAsia="zh-CN"/>
        </w:rPr>
        <w:t xml:space="preserve"> test cases for these scenario and configuration.</w:t>
      </w:r>
    </w:p>
    <w:p w:rsidR="00DA580C" w:rsidRDefault="00662591" w:rsidP="00F1152C">
      <w:pPr>
        <w:spacing w:beforeLines="50" w:before="120" w:after="120"/>
        <w:jc w:val="both"/>
        <w:rPr>
          <w:b/>
          <w:lang w:val="en-US" w:eastAsia="zh-CN"/>
        </w:rPr>
      </w:pPr>
      <w:r w:rsidRPr="00662591">
        <w:rPr>
          <w:rFonts w:hint="eastAsia"/>
          <w:b/>
          <w:lang w:val="en-US" w:eastAsia="zh-CN"/>
        </w:rPr>
        <w:t xml:space="preserve">Proposal </w:t>
      </w:r>
      <w:r w:rsidR="00DC3331">
        <w:rPr>
          <w:rFonts w:hint="eastAsia"/>
          <w:b/>
          <w:lang w:val="en-US" w:eastAsia="zh-CN"/>
        </w:rPr>
        <w:t>3</w:t>
      </w:r>
      <w:r w:rsidRPr="00662591">
        <w:rPr>
          <w:rFonts w:hint="eastAsia"/>
          <w:b/>
          <w:lang w:val="en-US" w:eastAsia="zh-CN"/>
        </w:rPr>
        <w:t xml:space="preserve">: </w:t>
      </w:r>
      <w:r>
        <w:rPr>
          <w:rFonts w:hint="eastAsia"/>
          <w:b/>
          <w:lang w:val="en-US" w:eastAsia="zh-CN"/>
        </w:rPr>
        <w:t xml:space="preserve">RAN4 to define test cases for </w:t>
      </w:r>
      <w:r w:rsidRPr="00662591">
        <w:rPr>
          <w:b/>
          <w:lang w:val="en-US" w:eastAsia="zh-CN"/>
        </w:rPr>
        <w:t xml:space="preserve">the </w:t>
      </w:r>
      <w:r>
        <w:rPr>
          <w:rFonts w:hint="eastAsia"/>
          <w:b/>
          <w:lang w:val="en-US" w:eastAsia="zh-CN"/>
        </w:rPr>
        <w:t xml:space="preserve">following </w:t>
      </w:r>
      <w:r w:rsidRPr="00662591">
        <w:rPr>
          <w:b/>
          <w:lang w:val="en-US" w:eastAsia="zh-CN"/>
        </w:rPr>
        <w:t>scenario and configuration</w:t>
      </w:r>
      <w:r>
        <w:rPr>
          <w:rFonts w:hint="eastAsia"/>
          <w:b/>
          <w:lang w:val="en-US" w:eastAsia="zh-CN"/>
        </w:rPr>
        <w:t>:</w:t>
      </w:r>
    </w:p>
    <w:p w:rsidR="00662591" w:rsidRPr="00A665BF" w:rsidRDefault="00662591" w:rsidP="00A665BF">
      <w:pPr>
        <w:pStyle w:val="af8"/>
        <w:widowControl/>
        <w:numPr>
          <w:ilvl w:val="3"/>
          <w:numId w:val="7"/>
        </w:numPr>
        <w:snapToGrid w:val="0"/>
        <w:spacing w:before="0" w:after="120" w:line="240" w:lineRule="auto"/>
        <w:ind w:left="993" w:firstLineChars="0"/>
        <w:jc w:val="left"/>
        <w:rPr>
          <w:b/>
          <w:szCs w:val="21"/>
        </w:rPr>
      </w:pPr>
      <w:r w:rsidRPr="00A665BF">
        <w:rPr>
          <w:b/>
          <w:szCs w:val="21"/>
        </w:rPr>
        <w:t>Direct SCell activation at SCell addition for FR2</w:t>
      </w:r>
      <w:r w:rsidR="00A665BF">
        <w:rPr>
          <w:rFonts w:hint="eastAsia"/>
          <w:b/>
          <w:szCs w:val="21"/>
        </w:rPr>
        <w:t>.</w:t>
      </w:r>
    </w:p>
    <w:p w:rsidR="00662591" w:rsidRPr="00A665BF" w:rsidRDefault="00662591" w:rsidP="00A665BF">
      <w:pPr>
        <w:pStyle w:val="af8"/>
        <w:widowControl/>
        <w:numPr>
          <w:ilvl w:val="3"/>
          <w:numId w:val="7"/>
        </w:numPr>
        <w:snapToGrid w:val="0"/>
        <w:spacing w:before="0" w:after="120" w:line="240" w:lineRule="auto"/>
        <w:ind w:left="993" w:firstLineChars="0"/>
        <w:jc w:val="left"/>
        <w:rPr>
          <w:b/>
        </w:rPr>
      </w:pPr>
      <w:r w:rsidRPr="00A665BF">
        <w:rPr>
          <w:b/>
          <w:szCs w:val="21"/>
        </w:rPr>
        <w:t xml:space="preserve">Configuration 3: UE supports idleInactiveNR-MeasReport-r16, and neither measIdleValidityDuration-r18 nor measReselectionValidityDuration-r18 is configured and measIdleDuration-r16 hasn’t expired at the moment of initiation of RRC state transition to </w:t>
      </w:r>
      <w:r w:rsidR="00A665BF">
        <w:rPr>
          <w:rFonts w:hint="eastAsia"/>
          <w:b/>
          <w:szCs w:val="21"/>
        </w:rPr>
        <w:t>CONECTED</w:t>
      </w:r>
      <w:r w:rsidRPr="00A665BF">
        <w:rPr>
          <w:b/>
          <w:szCs w:val="21"/>
        </w:rPr>
        <w:t xml:space="preserve"> mode</w:t>
      </w:r>
      <w:r w:rsidRPr="00A665BF">
        <w:rPr>
          <w:rFonts w:hint="eastAsia"/>
          <w:b/>
          <w:szCs w:val="21"/>
        </w:rPr>
        <w:t>.</w:t>
      </w:r>
    </w:p>
    <w:p w:rsidR="00662591" w:rsidRDefault="00BC3377" w:rsidP="00F1152C">
      <w:pPr>
        <w:spacing w:beforeLines="50" w:before="120" w:after="120"/>
        <w:jc w:val="both"/>
        <w:rPr>
          <w:lang w:val="en-US" w:eastAsia="zh-CN"/>
        </w:rPr>
      </w:pPr>
      <w:r>
        <w:rPr>
          <w:rFonts w:hint="eastAsia"/>
          <w:lang w:val="en-US" w:eastAsia="zh-CN"/>
        </w:rPr>
        <w:t>Considering all combinations based on scenarios, frequency ranges and UE</w:t>
      </w:r>
      <w:r w:rsidRPr="00BC3377">
        <w:rPr>
          <w:sz w:val="21"/>
          <w:szCs w:val="21"/>
        </w:rPr>
        <w:t xml:space="preserve"> </w:t>
      </w:r>
      <w:r w:rsidRPr="00E005B6">
        <w:rPr>
          <w:sz w:val="21"/>
          <w:szCs w:val="21"/>
        </w:rPr>
        <w:t>capabilities and network configurations</w:t>
      </w:r>
      <w:r>
        <w:rPr>
          <w:rFonts w:hint="eastAsia"/>
          <w:lang w:val="en-US" w:eastAsia="zh-CN"/>
        </w:rPr>
        <w:t xml:space="preserve">, there will be 3*2*3 = 18 test cases. </w:t>
      </w:r>
      <w:r w:rsidR="00B0295C">
        <w:rPr>
          <w:rFonts w:hint="eastAsia"/>
          <w:lang w:val="en-US" w:eastAsia="zh-CN"/>
        </w:rPr>
        <w:t xml:space="preserve">In order to reduce the </w:t>
      </w:r>
      <w:r w:rsidR="00B0295C">
        <w:rPr>
          <w:lang w:val="en-US" w:eastAsia="zh-CN"/>
        </w:rPr>
        <w:t>effort</w:t>
      </w:r>
      <w:r w:rsidR="00B0295C">
        <w:rPr>
          <w:rFonts w:hint="eastAsia"/>
          <w:lang w:val="en-US" w:eastAsia="zh-CN"/>
        </w:rPr>
        <w:t xml:space="preserve">s of defining test cases, </w:t>
      </w:r>
      <w:r w:rsidR="001135C0">
        <w:rPr>
          <w:rFonts w:hint="eastAsia"/>
          <w:lang w:val="en-US" w:eastAsia="zh-CN"/>
        </w:rPr>
        <w:t>we suggest def</w:t>
      </w:r>
      <w:r w:rsidR="005F6F18">
        <w:rPr>
          <w:rFonts w:hint="eastAsia"/>
          <w:lang w:val="en-US" w:eastAsia="zh-CN"/>
        </w:rPr>
        <w:t>ining</w:t>
      </w:r>
      <w:r w:rsidR="001135C0">
        <w:rPr>
          <w:rFonts w:hint="eastAsia"/>
          <w:lang w:val="en-US" w:eastAsia="zh-CN"/>
        </w:rPr>
        <w:t xml:space="preserve"> a subset of all combinations. A</w:t>
      </w:r>
      <w:r w:rsidR="002E157C">
        <w:rPr>
          <w:rFonts w:hint="eastAsia"/>
          <w:lang w:val="en-US" w:eastAsia="zh-CN"/>
        </w:rPr>
        <w:t xml:space="preserve"> test case list </w:t>
      </w:r>
      <w:r w:rsidR="001135C0">
        <w:rPr>
          <w:rFonts w:hint="eastAsia"/>
          <w:lang w:val="en-US" w:eastAsia="zh-CN"/>
        </w:rPr>
        <w:t xml:space="preserve">is provided below </w:t>
      </w:r>
      <w:r w:rsidR="002E157C">
        <w:rPr>
          <w:rFonts w:hint="eastAsia"/>
          <w:lang w:val="en-US" w:eastAsia="zh-CN"/>
        </w:rPr>
        <w:t xml:space="preserve">for </w:t>
      </w:r>
      <w:r w:rsidR="00622B07">
        <w:rPr>
          <w:rFonts w:hint="eastAsia"/>
          <w:lang w:val="en-US" w:eastAsia="zh-CN"/>
        </w:rPr>
        <w:t>discussion</w:t>
      </w:r>
      <w:r w:rsidR="005F6F18">
        <w:rPr>
          <w:rFonts w:hint="eastAsia"/>
          <w:lang w:val="en-US" w:eastAsia="zh-CN"/>
        </w:rPr>
        <w:t xml:space="preserve"> in the meeting</w:t>
      </w:r>
      <w:r w:rsidR="002E157C">
        <w:rPr>
          <w:rFonts w:hint="eastAsia"/>
          <w:lang w:val="en-US" w:eastAsia="zh-CN"/>
        </w:rPr>
        <w:t>:</w:t>
      </w:r>
      <w:r w:rsidR="0081068A">
        <w:rPr>
          <w:rFonts w:hint="eastAsia"/>
          <w:lang w:val="en-US" w:eastAsia="zh-CN"/>
        </w:rPr>
        <w:t xml:space="preserve"> </w:t>
      </w:r>
    </w:p>
    <w:tbl>
      <w:tblPr>
        <w:tblStyle w:val="af3"/>
        <w:tblW w:w="0" w:type="auto"/>
        <w:tblInd w:w="1650" w:type="dxa"/>
        <w:tblLook w:val="04A0" w:firstRow="1" w:lastRow="0" w:firstColumn="1" w:lastColumn="0" w:noHBand="0" w:noVBand="1"/>
      </w:tblPr>
      <w:tblGrid>
        <w:gridCol w:w="778"/>
        <w:gridCol w:w="3749"/>
        <w:gridCol w:w="3680"/>
      </w:tblGrid>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TC No.</w:t>
            </w:r>
          </w:p>
        </w:tc>
        <w:tc>
          <w:tcPr>
            <w:tcW w:w="3749"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Scenario</w:t>
            </w:r>
          </w:p>
        </w:tc>
        <w:tc>
          <w:tcPr>
            <w:tcW w:w="3680" w:type="dxa"/>
          </w:tcPr>
          <w:p w:rsidR="00094004" w:rsidRPr="00BC3377" w:rsidRDefault="00CE3BD2" w:rsidP="00BC3377">
            <w:pPr>
              <w:spacing w:after="0"/>
              <w:rPr>
                <w:rFonts w:eastAsiaTheme="minorEastAsia"/>
                <w:szCs w:val="24"/>
                <w:lang w:eastAsia="zh-CN"/>
              </w:rPr>
            </w:pPr>
            <w:r>
              <w:rPr>
                <w:rFonts w:eastAsiaTheme="minorEastAsia" w:hint="eastAsia"/>
                <w:szCs w:val="24"/>
                <w:lang w:eastAsia="zh-CN"/>
              </w:rPr>
              <w:t>Comment</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w:t>
            </w:r>
          </w:p>
        </w:tc>
        <w:tc>
          <w:tcPr>
            <w:tcW w:w="3749" w:type="dxa"/>
          </w:tcPr>
          <w:p w:rsidR="00094004" w:rsidRPr="00BC3377" w:rsidRDefault="00094004" w:rsidP="00BC3377">
            <w:pPr>
              <w:spacing w:after="0"/>
              <w:rPr>
                <w:rFonts w:eastAsiaTheme="minorEastAsia"/>
                <w:szCs w:val="24"/>
                <w:lang w:eastAsia="zh-CN"/>
              </w:rPr>
            </w:pPr>
            <w:r w:rsidRPr="00BC3377">
              <w:rPr>
                <w:szCs w:val="24"/>
                <w:lang w:eastAsia="zh-CN"/>
              </w:rPr>
              <w:t>Normal SCell activation</w:t>
            </w:r>
            <w:r w:rsidRPr="00BC3377">
              <w:rPr>
                <w:rFonts w:eastAsiaTheme="minorEastAsia" w:hint="eastAsia"/>
                <w:szCs w:val="24"/>
                <w:lang w:eastAsia="zh-CN"/>
              </w:rPr>
              <w:t xml:space="preserve"> + FR1 + Configuration 1</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2</w:t>
            </w:r>
          </w:p>
        </w:tc>
        <w:tc>
          <w:tcPr>
            <w:tcW w:w="3749" w:type="dxa"/>
          </w:tcPr>
          <w:p w:rsidR="00094004" w:rsidRPr="0081068A" w:rsidRDefault="00094004" w:rsidP="00BC3377">
            <w:pPr>
              <w:spacing w:after="0"/>
              <w:rPr>
                <w:strike/>
                <w:szCs w:val="24"/>
                <w:lang w:eastAsia="zh-CN"/>
              </w:rPr>
            </w:pPr>
            <w:r w:rsidRPr="0081068A">
              <w:rPr>
                <w:strike/>
                <w:color w:val="FF0000"/>
                <w:szCs w:val="24"/>
                <w:lang w:eastAsia="zh-CN"/>
              </w:rPr>
              <w:t>Normal SCell activation</w:t>
            </w:r>
            <w:r w:rsidRPr="0081068A">
              <w:rPr>
                <w:rFonts w:eastAsiaTheme="minorEastAsia" w:hint="eastAsia"/>
                <w:strike/>
                <w:color w:val="FF0000"/>
                <w:szCs w:val="24"/>
                <w:lang w:eastAsia="zh-CN"/>
              </w:rPr>
              <w:t xml:space="preserve"> + FR2 + Configuration 1</w:t>
            </w:r>
          </w:p>
        </w:tc>
        <w:tc>
          <w:tcPr>
            <w:tcW w:w="3680" w:type="dxa"/>
          </w:tcPr>
          <w:p w:rsidR="00094004" w:rsidRPr="0081068A"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3</w:t>
            </w:r>
          </w:p>
        </w:tc>
        <w:tc>
          <w:tcPr>
            <w:tcW w:w="3749" w:type="dxa"/>
          </w:tcPr>
          <w:p w:rsidR="00094004" w:rsidRPr="0081068A" w:rsidRDefault="00094004" w:rsidP="00BC3377">
            <w:pPr>
              <w:spacing w:after="0"/>
              <w:rPr>
                <w:strike/>
                <w:szCs w:val="24"/>
                <w:lang w:eastAsia="zh-CN"/>
              </w:rPr>
            </w:pPr>
            <w:r w:rsidRPr="0081068A">
              <w:rPr>
                <w:strike/>
                <w:color w:val="FF0000"/>
                <w:szCs w:val="24"/>
                <w:lang w:eastAsia="zh-CN"/>
              </w:rPr>
              <w:t>Normal SCell activation</w:t>
            </w:r>
            <w:r w:rsidRPr="0081068A">
              <w:rPr>
                <w:rFonts w:eastAsiaTheme="minorEastAsia" w:hint="eastAsia"/>
                <w:strike/>
                <w:color w:val="FF0000"/>
                <w:szCs w:val="24"/>
                <w:lang w:eastAsia="zh-CN"/>
              </w:rPr>
              <w:t xml:space="preserve"> + FR1 + Configuration 2</w:t>
            </w:r>
          </w:p>
        </w:tc>
        <w:tc>
          <w:tcPr>
            <w:tcW w:w="3680" w:type="dxa"/>
          </w:tcPr>
          <w:p w:rsidR="00094004" w:rsidRPr="0081068A"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4</w:t>
            </w:r>
          </w:p>
        </w:tc>
        <w:tc>
          <w:tcPr>
            <w:tcW w:w="3749" w:type="dxa"/>
          </w:tcPr>
          <w:p w:rsidR="00094004" w:rsidRPr="00BC3377" w:rsidRDefault="00094004" w:rsidP="00BC3377">
            <w:pPr>
              <w:spacing w:after="0"/>
              <w:rPr>
                <w:szCs w:val="24"/>
                <w:lang w:eastAsia="zh-CN"/>
              </w:rPr>
            </w:pPr>
            <w:r w:rsidRPr="00BC3377">
              <w:rPr>
                <w:szCs w:val="24"/>
                <w:lang w:eastAsia="zh-CN"/>
              </w:rPr>
              <w:t>Normal SCell activation</w:t>
            </w:r>
            <w:r w:rsidRPr="00BC3377">
              <w:rPr>
                <w:rFonts w:eastAsiaTheme="minorEastAsia" w:hint="eastAsia"/>
                <w:szCs w:val="24"/>
                <w:lang w:eastAsia="zh-CN"/>
              </w:rPr>
              <w:t xml:space="preserve"> + FR2 + Configuration 2</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5</w:t>
            </w:r>
          </w:p>
        </w:tc>
        <w:tc>
          <w:tcPr>
            <w:tcW w:w="3749" w:type="dxa"/>
          </w:tcPr>
          <w:p w:rsidR="00094004" w:rsidRPr="00BC3377" w:rsidRDefault="00094004" w:rsidP="00BC3377">
            <w:pPr>
              <w:spacing w:after="0"/>
              <w:rPr>
                <w:szCs w:val="24"/>
                <w:lang w:eastAsia="zh-CN"/>
              </w:rPr>
            </w:pPr>
            <w:r w:rsidRPr="00BC3377">
              <w:rPr>
                <w:szCs w:val="24"/>
                <w:lang w:eastAsia="zh-CN"/>
              </w:rPr>
              <w:t>Normal SCell activation</w:t>
            </w:r>
            <w:r w:rsidRPr="00BC3377">
              <w:rPr>
                <w:rFonts w:eastAsiaTheme="minorEastAsia" w:hint="eastAsia"/>
                <w:szCs w:val="24"/>
                <w:lang w:eastAsia="zh-CN"/>
              </w:rPr>
              <w:t xml:space="preserve"> + FR1 + Configuration 3</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6</w:t>
            </w:r>
          </w:p>
        </w:tc>
        <w:tc>
          <w:tcPr>
            <w:tcW w:w="3749" w:type="dxa"/>
          </w:tcPr>
          <w:p w:rsidR="00094004" w:rsidRPr="00FB3AC8" w:rsidRDefault="00094004" w:rsidP="00BC3377">
            <w:pPr>
              <w:spacing w:after="0"/>
              <w:rPr>
                <w:strike/>
                <w:szCs w:val="24"/>
                <w:lang w:eastAsia="zh-CN"/>
              </w:rPr>
            </w:pPr>
            <w:r w:rsidRPr="00FB3AC8">
              <w:rPr>
                <w:strike/>
                <w:color w:val="FF0000"/>
                <w:szCs w:val="24"/>
                <w:lang w:eastAsia="zh-CN"/>
              </w:rPr>
              <w:t>Normal SCell activation</w:t>
            </w:r>
            <w:r w:rsidRPr="00FB3AC8">
              <w:rPr>
                <w:rFonts w:eastAsiaTheme="minorEastAsia" w:hint="eastAsia"/>
                <w:strike/>
                <w:color w:val="FF0000"/>
                <w:szCs w:val="24"/>
                <w:lang w:eastAsia="zh-CN"/>
              </w:rPr>
              <w:t xml:space="preserve"> + FR2 + Configuration 3</w:t>
            </w:r>
          </w:p>
        </w:tc>
        <w:tc>
          <w:tcPr>
            <w:tcW w:w="3680" w:type="dxa"/>
          </w:tcPr>
          <w:p w:rsidR="00094004" w:rsidRPr="00FB3AC8"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7</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Direct SCell activation at SCell addition</w:t>
            </w:r>
            <w:r w:rsidRPr="00DA4BEA">
              <w:rPr>
                <w:rFonts w:eastAsiaTheme="minorEastAsia" w:hint="eastAsia"/>
                <w:strike/>
                <w:color w:val="FF0000"/>
                <w:szCs w:val="24"/>
                <w:lang w:eastAsia="zh-CN"/>
              </w:rPr>
              <w:t xml:space="preserve"> + FR1 + Configuration 1</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8</w:t>
            </w:r>
          </w:p>
        </w:tc>
        <w:tc>
          <w:tcPr>
            <w:tcW w:w="3749" w:type="dxa"/>
          </w:tcPr>
          <w:p w:rsidR="00094004" w:rsidRPr="00BC3377" w:rsidRDefault="00094004" w:rsidP="00BC3377">
            <w:pPr>
              <w:spacing w:after="0"/>
              <w:rPr>
                <w:szCs w:val="24"/>
                <w:lang w:eastAsia="zh-CN"/>
              </w:rPr>
            </w:pPr>
            <w:r w:rsidRPr="00BC3377">
              <w:rPr>
                <w:szCs w:val="24"/>
                <w:lang w:eastAsia="zh-CN"/>
              </w:rPr>
              <w:t>Direct SCell activation at SCell addition</w:t>
            </w:r>
            <w:r w:rsidRPr="00BC3377">
              <w:rPr>
                <w:rFonts w:eastAsiaTheme="minorEastAsia" w:hint="eastAsia"/>
                <w:szCs w:val="24"/>
                <w:lang w:eastAsia="zh-CN"/>
              </w:rPr>
              <w:t xml:space="preserve"> + FR2 + Configuration 1</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9</w:t>
            </w:r>
          </w:p>
        </w:tc>
        <w:tc>
          <w:tcPr>
            <w:tcW w:w="3749" w:type="dxa"/>
          </w:tcPr>
          <w:p w:rsidR="00094004" w:rsidRPr="00BC3377" w:rsidRDefault="00094004" w:rsidP="00BC3377">
            <w:pPr>
              <w:spacing w:after="0"/>
              <w:rPr>
                <w:szCs w:val="24"/>
                <w:lang w:eastAsia="zh-CN"/>
              </w:rPr>
            </w:pPr>
            <w:r w:rsidRPr="00BC3377">
              <w:rPr>
                <w:szCs w:val="24"/>
                <w:lang w:eastAsia="zh-CN"/>
              </w:rPr>
              <w:t>Direct SCell activation at SCell addition</w:t>
            </w:r>
            <w:r w:rsidRPr="00BC3377">
              <w:rPr>
                <w:rFonts w:eastAsiaTheme="minorEastAsia" w:hint="eastAsia"/>
                <w:szCs w:val="24"/>
                <w:lang w:eastAsia="zh-CN"/>
              </w:rPr>
              <w:t xml:space="preserve"> + FR1 + Configuration 2</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10</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Direct SCell activation at SCell addition</w:t>
            </w:r>
            <w:r w:rsidRPr="00DA4BEA">
              <w:rPr>
                <w:rFonts w:eastAsiaTheme="minorEastAsia" w:hint="eastAsia"/>
                <w:strike/>
                <w:color w:val="FF0000"/>
                <w:szCs w:val="24"/>
                <w:lang w:eastAsia="zh-CN"/>
              </w:rPr>
              <w:t xml:space="preserve"> + FR2 + Configuration 2</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lastRenderedPageBreak/>
              <w:t>11</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Direct SCell activation at SCell addition</w:t>
            </w:r>
            <w:r w:rsidRPr="00DA4BEA">
              <w:rPr>
                <w:rFonts w:eastAsiaTheme="minorEastAsia" w:hint="eastAsia"/>
                <w:strike/>
                <w:color w:val="FF0000"/>
                <w:szCs w:val="24"/>
                <w:lang w:eastAsia="zh-CN"/>
              </w:rPr>
              <w:t xml:space="preserve"> + FR1 + Configuration 3</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12</w:t>
            </w:r>
          </w:p>
        </w:tc>
        <w:tc>
          <w:tcPr>
            <w:tcW w:w="3749" w:type="dxa"/>
          </w:tcPr>
          <w:p w:rsidR="00094004" w:rsidRPr="0081068A" w:rsidRDefault="00094004" w:rsidP="00BC3377">
            <w:pPr>
              <w:spacing w:after="0"/>
              <w:rPr>
                <w:rFonts w:eastAsiaTheme="minorEastAsia"/>
                <w:szCs w:val="24"/>
                <w:lang w:eastAsia="zh-CN"/>
              </w:rPr>
            </w:pPr>
            <w:r w:rsidRPr="00BC3377">
              <w:rPr>
                <w:szCs w:val="24"/>
                <w:lang w:eastAsia="zh-CN"/>
              </w:rPr>
              <w:t>Direct SCell activation at SCell addition</w:t>
            </w:r>
            <w:r w:rsidRPr="00BC3377">
              <w:rPr>
                <w:rFonts w:eastAsiaTheme="minorEastAsia" w:hint="eastAsia"/>
                <w:szCs w:val="24"/>
                <w:lang w:eastAsia="zh-CN"/>
              </w:rPr>
              <w:t xml:space="preserve"> + FR2 + Configuration 3</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13</w:t>
            </w:r>
          </w:p>
        </w:tc>
        <w:tc>
          <w:tcPr>
            <w:tcW w:w="3749" w:type="dxa"/>
          </w:tcPr>
          <w:p w:rsidR="00094004" w:rsidRPr="00BC3377" w:rsidRDefault="00094004" w:rsidP="00BC3377">
            <w:pPr>
              <w:spacing w:after="0"/>
              <w:rPr>
                <w:rFonts w:eastAsiaTheme="minorEastAsia"/>
                <w:szCs w:val="24"/>
                <w:lang w:eastAsia="zh-CN"/>
              </w:rPr>
            </w:pPr>
            <w:r w:rsidRPr="00BC3377">
              <w:rPr>
                <w:szCs w:val="24"/>
                <w:lang w:eastAsia="zh-CN"/>
              </w:rPr>
              <w:t>PUCCH SCell activation</w:t>
            </w:r>
            <w:r w:rsidRPr="00BC3377">
              <w:rPr>
                <w:rFonts w:eastAsiaTheme="minorEastAsia" w:hint="eastAsia"/>
                <w:szCs w:val="24"/>
                <w:lang w:eastAsia="zh-CN"/>
              </w:rPr>
              <w:t xml:space="preserve"> + FR1 + Configuration 1</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14</w:t>
            </w:r>
          </w:p>
        </w:tc>
        <w:tc>
          <w:tcPr>
            <w:tcW w:w="3749" w:type="dxa"/>
          </w:tcPr>
          <w:p w:rsidR="00094004" w:rsidRPr="00DA4BEA" w:rsidRDefault="00094004" w:rsidP="00BC3377">
            <w:pPr>
              <w:spacing w:after="0"/>
              <w:rPr>
                <w:strike/>
                <w:color w:val="FF0000"/>
                <w:szCs w:val="24"/>
                <w:lang w:eastAsia="zh-CN"/>
              </w:rPr>
            </w:pPr>
            <w:r w:rsidRPr="00DA4BEA">
              <w:rPr>
                <w:strike/>
                <w:color w:val="FF0000"/>
                <w:szCs w:val="24"/>
                <w:lang w:eastAsia="zh-CN"/>
              </w:rPr>
              <w:t>PUCCH SCell activation</w:t>
            </w:r>
            <w:r w:rsidRPr="00DA4BEA">
              <w:rPr>
                <w:rFonts w:eastAsiaTheme="minorEastAsia" w:hint="eastAsia"/>
                <w:strike/>
                <w:color w:val="FF0000"/>
                <w:szCs w:val="24"/>
                <w:lang w:eastAsia="zh-CN"/>
              </w:rPr>
              <w:t xml:space="preserve"> + FR2 + Configuration 1</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15</w:t>
            </w:r>
          </w:p>
        </w:tc>
        <w:tc>
          <w:tcPr>
            <w:tcW w:w="3749" w:type="dxa"/>
          </w:tcPr>
          <w:p w:rsidR="00094004" w:rsidRPr="00DA4BEA" w:rsidRDefault="00094004" w:rsidP="00BC3377">
            <w:pPr>
              <w:spacing w:after="0"/>
              <w:rPr>
                <w:strike/>
                <w:color w:val="FF0000"/>
                <w:szCs w:val="24"/>
                <w:lang w:eastAsia="zh-CN"/>
              </w:rPr>
            </w:pPr>
            <w:r w:rsidRPr="00DA4BEA">
              <w:rPr>
                <w:strike/>
                <w:color w:val="FF0000"/>
                <w:szCs w:val="24"/>
                <w:lang w:eastAsia="zh-CN"/>
              </w:rPr>
              <w:t>PUCCH SCell activation</w:t>
            </w:r>
            <w:r w:rsidRPr="00DA4BEA">
              <w:rPr>
                <w:rFonts w:eastAsiaTheme="minorEastAsia" w:hint="eastAsia"/>
                <w:strike/>
                <w:color w:val="FF0000"/>
                <w:szCs w:val="24"/>
                <w:lang w:eastAsia="zh-CN"/>
              </w:rPr>
              <w:t xml:space="preserve"> + FR1 + Configuration 2</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16</w:t>
            </w:r>
          </w:p>
        </w:tc>
        <w:tc>
          <w:tcPr>
            <w:tcW w:w="3749" w:type="dxa"/>
          </w:tcPr>
          <w:p w:rsidR="00094004" w:rsidRPr="00BC3377" w:rsidRDefault="00094004" w:rsidP="00BC3377">
            <w:pPr>
              <w:spacing w:after="0"/>
              <w:rPr>
                <w:szCs w:val="24"/>
                <w:lang w:eastAsia="zh-CN"/>
              </w:rPr>
            </w:pPr>
            <w:r w:rsidRPr="00BC3377">
              <w:rPr>
                <w:szCs w:val="24"/>
                <w:lang w:eastAsia="zh-CN"/>
              </w:rPr>
              <w:t>PUCCH SCell activation</w:t>
            </w:r>
            <w:r w:rsidRPr="00BC3377">
              <w:rPr>
                <w:rFonts w:eastAsiaTheme="minorEastAsia" w:hint="eastAsia"/>
                <w:szCs w:val="24"/>
                <w:lang w:eastAsia="zh-CN"/>
              </w:rPr>
              <w:t xml:space="preserve"> + FR2 + Configuration 2</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17</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PUCCH SCell activation</w:t>
            </w:r>
            <w:r w:rsidRPr="00DA4BEA">
              <w:rPr>
                <w:rFonts w:eastAsiaTheme="minorEastAsia" w:hint="eastAsia"/>
                <w:strike/>
                <w:color w:val="FF0000"/>
                <w:szCs w:val="24"/>
                <w:lang w:eastAsia="zh-CN"/>
              </w:rPr>
              <w:t xml:space="preserve"> + FR1 + Configuration 3</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18</w:t>
            </w:r>
          </w:p>
        </w:tc>
        <w:tc>
          <w:tcPr>
            <w:tcW w:w="3749" w:type="dxa"/>
          </w:tcPr>
          <w:p w:rsidR="00094004" w:rsidRPr="0081068A" w:rsidRDefault="00094004" w:rsidP="00BC3377">
            <w:pPr>
              <w:spacing w:after="0"/>
              <w:rPr>
                <w:rFonts w:eastAsiaTheme="minorEastAsia"/>
                <w:szCs w:val="24"/>
                <w:lang w:eastAsia="zh-CN"/>
              </w:rPr>
            </w:pPr>
            <w:r w:rsidRPr="00BC3377">
              <w:rPr>
                <w:szCs w:val="24"/>
                <w:lang w:eastAsia="zh-CN"/>
              </w:rPr>
              <w:t>PUCCH SCell activation</w:t>
            </w:r>
            <w:r w:rsidRPr="00BC3377">
              <w:rPr>
                <w:rFonts w:eastAsiaTheme="minorEastAsia" w:hint="eastAsia"/>
                <w:szCs w:val="24"/>
                <w:lang w:eastAsia="zh-CN"/>
              </w:rPr>
              <w:t xml:space="preserve"> + FR2 + Configuration 3</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bl>
    <w:p w:rsidR="002E157C" w:rsidRPr="00E52D3F" w:rsidRDefault="00E52D3F" w:rsidP="00F1152C">
      <w:pPr>
        <w:spacing w:beforeLines="50" w:before="120" w:after="120"/>
        <w:jc w:val="both"/>
        <w:rPr>
          <w:b/>
          <w:lang w:eastAsia="zh-CN"/>
        </w:rPr>
      </w:pPr>
      <w:r w:rsidRPr="00E52D3F">
        <w:rPr>
          <w:rFonts w:hint="eastAsia"/>
          <w:b/>
          <w:lang w:eastAsia="zh-CN"/>
        </w:rPr>
        <w:t>Proposal 4: The following test cases are considered:</w:t>
      </w:r>
    </w:p>
    <w:tbl>
      <w:tblPr>
        <w:tblStyle w:val="af3"/>
        <w:tblW w:w="0" w:type="auto"/>
        <w:tblInd w:w="1650" w:type="dxa"/>
        <w:tblLook w:val="04A0" w:firstRow="1" w:lastRow="0" w:firstColumn="1" w:lastColumn="0" w:noHBand="0" w:noVBand="1"/>
      </w:tblPr>
      <w:tblGrid>
        <w:gridCol w:w="778"/>
        <w:gridCol w:w="3753"/>
        <w:gridCol w:w="3676"/>
      </w:tblGrid>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TC No.</w:t>
            </w:r>
          </w:p>
        </w:tc>
        <w:tc>
          <w:tcPr>
            <w:tcW w:w="3753"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Scenario</w:t>
            </w:r>
          </w:p>
        </w:tc>
        <w:tc>
          <w:tcPr>
            <w:tcW w:w="3676"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Comment</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1</w:t>
            </w:r>
          </w:p>
        </w:tc>
        <w:tc>
          <w:tcPr>
            <w:tcW w:w="3676" w:type="dxa"/>
          </w:tcPr>
          <w:p w:rsidR="00663F5C" w:rsidRPr="00577E64" w:rsidRDefault="00663F5C" w:rsidP="00663F5C">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2</w:t>
            </w:r>
          </w:p>
        </w:tc>
        <w:tc>
          <w:tcPr>
            <w:tcW w:w="3753" w:type="dxa"/>
          </w:tcPr>
          <w:p w:rsidR="00663F5C" w:rsidRPr="00577E64" w:rsidRDefault="00663F5C"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Configuration 1</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3</w:t>
            </w:r>
          </w:p>
        </w:tc>
        <w:tc>
          <w:tcPr>
            <w:tcW w:w="3753" w:type="dxa"/>
          </w:tcPr>
          <w:p w:rsidR="00663F5C" w:rsidRPr="00577E64" w:rsidRDefault="00663F5C"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FR1 + Configuration 2</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4</w:t>
            </w:r>
          </w:p>
        </w:tc>
        <w:tc>
          <w:tcPr>
            <w:tcW w:w="3753" w:type="dxa"/>
          </w:tcPr>
          <w:p w:rsidR="00663F5C" w:rsidRPr="00577E64" w:rsidRDefault="00663F5C"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FR2 + Configuration 2</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5</w:t>
            </w:r>
          </w:p>
        </w:tc>
        <w:tc>
          <w:tcPr>
            <w:tcW w:w="3753" w:type="dxa"/>
          </w:tcPr>
          <w:p w:rsidR="00663F5C" w:rsidRPr="00577E64" w:rsidRDefault="00663F5C"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3</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6</w:t>
            </w:r>
          </w:p>
        </w:tc>
        <w:tc>
          <w:tcPr>
            <w:tcW w:w="3753" w:type="dxa"/>
          </w:tcPr>
          <w:p w:rsidR="00663F5C" w:rsidRPr="00577E64" w:rsidRDefault="00663F5C"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Configuration 3</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7</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1</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8</w:t>
            </w:r>
          </w:p>
        </w:tc>
        <w:tc>
          <w:tcPr>
            <w:tcW w:w="3753" w:type="dxa"/>
          </w:tcPr>
          <w:p w:rsidR="00663F5C" w:rsidRPr="00577E64" w:rsidRDefault="00663F5C"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1</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9</w:t>
            </w:r>
          </w:p>
        </w:tc>
        <w:tc>
          <w:tcPr>
            <w:tcW w:w="3753" w:type="dxa"/>
          </w:tcPr>
          <w:p w:rsidR="00663F5C" w:rsidRPr="00577E64" w:rsidRDefault="00663F5C"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FR1 + Configuration 2</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10</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FR2 + Configuration 2</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11</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3</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12</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3</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13</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FR1 + Configuration 1</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14</w:t>
            </w:r>
          </w:p>
        </w:tc>
        <w:tc>
          <w:tcPr>
            <w:tcW w:w="3753" w:type="dxa"/>
          </w:tcPr>
          <w:p w:rsidR="00663F5C" w:rsidRPr="00577E64" w:rsidRDefault="00663F5C"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FR2 + Configuration 1</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15</w:t>
            </w:r>
          </w:p>
        </w:tc>
        <w:tc>
          <w:tcPr>
            <w:tcW w:w="3753" w:type="dxa"/>
          </w:tcPr>
          <w:p w:rsidR="00663F5C" w:rsidRPr="00577E64" w:rsidRDefault="00663F5C"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2</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16</w:t>
            </w:r>
          </w:p>
        </w:tc>
        <w:tc>
          <w:tcPr>
            <w:tcW w:w="3753" w:type="dxa"/>
          </w:tcPr>
          <w:p w:rsidR="00663F5C" w:rsidRPr="00577E64" w:rsidRDefault="00663F5C" w:rsidP="0056287E">
            <w:pPr>
              <w:spacing w:after="0"/>
              <w:rPr>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2</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17</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3</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18</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3</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bl>
    <w:p w:rsidR="00484962" w:rsidRPr="00E52D3F" w:rsidRDefault="00484962" w:rsidP="00F1152C">
      <w:pPr>
        <w:spacing w:beforeLines="50" w:before="120" w:after="120"/>
        <w:jc w:val="both"/>
        <w:rPr>
          <w:lang w:eastAsia="zh-CN"/>
        </w:rPr>
      </w:pPr>
    </w:p>
    <w:p w:rsidR="00484962" w:rsidRDefault="00A374D7" w:rsidP="00F1152C">
      <w:pPr>
        <w:spacing w:beforeLines="50" w:before="120" w:after="120"/>
        <w:jc w:val="both"/>
        <w:rPr>
          <w:lang w:val="en-US" w:eastAsia="zh-CN"/>
        </w:rPr>
      </w:pPr>
      <w:r>
        <w:rPr>
          <w:rFonts w:hint="eastAsia"/>
          <w:b/>
          <w:u w:val="single"/>
          <w:lang w:val="en-US"/>
        </w:rPr>
        <w:t>Applicability rules of test case</w:t>
      </w:r>
    </w:p>
    <w:p w:rsidR="006F4461" w:rsidRDefault="00A374D7" w:rsidP="00F1152C">
      <w:pPr>
        <w:spacing w:beforeLines="50" w:before="120" w:after="120"/>
        <w:jc w:val="both"/>
        <w:rPr>
          <w:lang w:val="en-US" w:eastAsia="zh-CN"/>
        </w:rPr>
      </w:pPr>
      <w:r>
        <w:rPr>
          <w:rFonts w:hint="eastAsia"/>
          <w:lang w:val="en-US" w:eastAsia="zh-CN"/>
        </w:rPr>
        <w:lastRenderedPageBreak/>
        <w:t xml:space="preserve">Some proposals were brought up to discuss the applicability of test cases and the main motivation is to reduce the number of test cases that UE needs to pass. The proposals are reproduced below: </w:t>
      </w:r>
    </w:p>
    <w:tbl>
      <w:tblPr>
        <w:tblStyle w:val="af3"/>
        <w:tblW w:w="0" w:type="auto"/>
        <w:tblLook w:val="04A0" w:firstRow="1" w:lastRow="0" w:firstColumn="1" w:lastColumn="0" w:noHBand="0" w:noVBand="1"/>
      </w:tblPr>
      <w:tblGrid>
        <w:gridCol w:w="9857"/>
      </w:tblGrid>
      <w:tr w:rsidR="00A374D7" w:rsidTr="00A374D7">
        <w:tc>
          <w:tcPr>
            <w:tcW w:w="9857" w:type="dxa"/>
          </w:tcPr>
          <w:p w:rsidR="00A374D7" w:rsidRPr="00A374D7" w:rsidRDefault="00A374D7" w:rsidP="00A374D7">
            <w:pPr>
              <w:spacing w:beforeLines="50" w:before="120" w:after="120"/>
              <w:rPr>
                <w:b/>
                <w:lang w:eastAsia="zh-CN"/>
              </w:rPr>
            </w:pPr>
            <w:r w:rsidRPr="00A374D7">
              <w:rPr>
                <w:rFonts w:hint="eastAsia"/>
                <w:b/>
                <w:lang w:eastAsia="zh-CN"/>
              </w:rPr>
              <w:t xml:space="preserve">RAN4#115: </w:t>
            </w:r>
          </w:p>
          <w:p w:rsidR="00A374D7" w:rsidRPr="00A374D7" w:rsidRDefault="00A374D7" w:rsidP="00A374D7">
            <w:pPr>
              <w:pStyle w:val="af8"/>
              <w:widowControl/>
              <w:numPr>
                <w:ilvl w:val="1"/>
                <w:numId w:val="7"/>
              </w:numPr>
              <w:spacing w:before="0" w:after="120" w:line="240" w:lineRule="auto"/>
              <w:ind w:left="709" w:firstLineChars="0"/>
              <w:jc w:val="left"/>
              <w:rPr>
                <w:sz w:val="20"/>
                <w:szCs w:val="20"/>
              </w:rPr>
            </w:pPr>
            <w:r w:rsidRPr="00A374D7">
              <w:rPr>
                <w:sz w:val="20"/>
                <w:szCs w:val="20"/>
              </w:rPr>
              <w:t xml:space="preserve">Option </w:t>
            </w:r>
            <w:r w:rsidRPr="00A374D7">
              <w:rPr>
                <w:rFonts w:hint="eastAsia"/>
                <w:sz w:val="20"/>
                <w:szCs w:val="20"/>
              </w:rPr>
              <w:t>1</w:t>
            </w:r>
            <w:r w:rsidRPr="00A374D7">
              <w:rPr>
                <w:sz w:val="20"/>
                <w:szCs w:val="20"/>
              </w:rPr>
              <w:t xml:space="preserve">: </w:t>
            </w:r>
            <w:r w:rsidRPr="00A374D7">
              <w:rPr>
                <w:rFonts w:hint="eastAsia"/>
                <w:sz w:val="20"/>
                <w:szCs w:val="20"/>
              </w:rPr>
              <w:t>(Apple)</w:t>
            </w:r>
          </w:p>
          <w:p w:rsidR="00A374D7" w:rsidRPr="00A374D7" w:rsidRDefault="00A374D7" w:rsidP="00A374D7">
            <w:pPr>
              <w:pStyle w:val="af8"/>
              <w:widowControl/>
              <w:numPr>
                <w:ilvl w:val="2"/>
                <w:numId w:val="7"/>
              </w:numPr>
              <w:spacing w:before="0" w:after="120" w:line="240" w:lineRule="auto"/>
              <w:ind w:left="1134" w:firstLineChars="0"/>
              <w:jc w:val="left"/>
              <w:rPr>
                <w:sz w:val="20"/>
                <w:szCs w:val="20"/>
              </w:rPr>
            </w:pPr>
            <w:r w:rsidRPr="00A374D7">
              <w:rPr>
                <w:rFonts w:hint="eastAsia"/>
                <w:sz w:val="20"/>
                <w:szCs w:val="20"/>
              </w:rPr>
              <w:t>A</w:t>
            </w:r>
            <w:r w:rsidRPr="00A374D7">
              <w:rPr>
                <w:sz w:val="20"/>
                <w:szCs w:val="20"/>
              </w:rPr>
              <w:t>gree the following testing applicability rules:</w:t>
            </w:r>
          </w:p>
          <w:p w:rsidR="00A374D7" w:rsidRPr="00A374D7" w:rsidRDefault="00A374D7" w:rsidP="00A374D7">
            <w:pPr>
              <w:pStyle w:val="af8"/>
              <w:widowControl/>
              <w:numPr>
                <w:ilvl w:val="3"/>
                <w:numId w:val="7"/>
              </w:numPr>
              <w:spacing w:before="0" w:after="120" w:line="240" w:lineRule="auto"/>
              <w:ind w:left="1701" w:firstLineChars="0"/>
              <w:jc w:val="left"/>
              <w:rPr>
                <w:sz w:val="20"/>
                <w:szCs w:val="20"/>
              </w:rPr>
            </w:pPr>
            <w:r w:rsidRPr="00A374D7">
              <w:rPr>
                <w:sz w:val="20"/>
                <w:szCs w:val="20"/>
              </w:rPr>
              <w:t xml:space="preserve">Rule 1: for UE supporting Direct SCell activation at SCell addition </w:t>
            </w:r>
            <w:r w:rsidRPr="00A374D7">
              <w:rPr>
                <w:sz w:val="20"/>
                <w:szCs w:val="20"/>
                <w:highlight w:val="yellow"/>
              </w:rPr>
              <w:t>or</w:t>
            </w:r>
            <w:r w:rsidRPr="00A374D7">
              <w:rPr>
                <w:sz w:val="20"/>
                <w:szCs w:val="20"/>
              </w:rPr>
              <w:t xml:space="preserve"> PUCCH SCell activation, eEMR-based fast SCell activation for normal SCell activation can be skipped.</w:t>
            </w:r>
          </w:p>
          <w:p w:rsidR="00A374D7" w:rsidRPr="00A374D7" w:rsidRDefault="00A374D7" w:rsidP="00A374D7">
            <w:pPr>
              <w:pStyle w:val="af8"/>
              <w:widowControl/>
              <w:numPr>
                <w:ilvl w:val="3"/>
                <w:numId w:val="7"/>
              </w:numPr>
              <w:spacing w:before="0" w:after="120" w:line="240" w:lineRule="auto"/>
              <w:ind w:left="1701" w:firstLineChars="0"/>
              <w:jc w:val="left"/>
              <w:rPr>
                <w:sz w:val="20"/>
                <w:szCs w:val="20"/>
              </w:rPr>
            </w:pPr>
            <w:r w:rsidRPr="00A374D7">
              <w:rPr>
                <w:sz w:val="20"/>
                <w:szCs w:val="20"/>
              </w:rPr>
              <w:t xml:space="preserve">Rule 2: for UE supporting </w:t>
            </w:r>
            <w:r w:rsidRPr="00A374D7">
              <w:rPr>
                <w:sz w:val="20"/>
                <w:szCs w:val="20"/>
                <w:highlight w:val="yellow"/>
              </w:rPr>
              <w:t>both</w:t>
            </w:r>
            <w:r w:rsidRPr="00A374D7">
              <w:rPr>
                <w:sz w:val="20"/>
                <w:szCs w:val="20"/>
              </w:rPr>
              <w:t xml:space="preserve"> Direct SCell activation at SCell addition and PUCCH SCell activation, eEMR-based fast SCell activation for Direct SCell activation at SCell addition can be skipped.</w:t>
            </w:r>
          </w:p>
          <w:p w:rsidR="00A374D7" w:rsidRPr="00A374D7" w:rsidRDefault="00A374D7" w:rsidP="00A374D7">
            <w:pPr>
              <w:pStyle w:val="af8"/>
              <w:widowControl/>
              <w:numPr>
                <w:ilvl w:val="3"/>
                <w:numId w:val="7"/>
              </w:numPr>
              <w:spacing w:before="0" w:after="120" w:line="240" w:lineRule="auto"/>
              <w:ind w:left="1701" w:firstLineChars="0"/>
              <w:jc w:val="left"/>
              <w:rPr>
                <w:sz w:val="20"/>
                <w:szCs w:val="20"/>
              </w:rPr>
            </w:pPr>
            <w:r w:rsidRPr="00A374D7">
              <w:rPr>
                <w:sz w:val="20"/>
                <w:szCs w:val="20"/>
              </w:rPr>
              <w:t xml:space="preserve">Rule 3: for UE which can pass R19 test case for fast SCell activation based on R18 early measurement report, </w:t>
            </w:r>
            <w:r w:rsidRPr="00A374D7">
              <w:rPr>
                <w:sz w:val="20"/>
                <w:szCs w:val="20"/>
                <w:highlight w:val="yellow"/>
              </w:rPr>
              <w:t>corresponding R18 test case with valid report can be skipped</w:t>
            </w:r>
            <w:r w:rsidRPr="00A374D7">
              <w:rPr>
                <w:sz w:val="20"/>
                <w:szCs w:val="20"/>
              </w:rPr>
              <w:t>.</w:t>
            </w:r>
          </w:p>
          <w:p w:rsidR="00A374D7" w:rsidRPr="00A374D7" w:rsidRDefault="00A374D7" w:rsidP="00A374D7">
            <w:pPr>
              <w:pStyle w:val="af8"/>
              <w:widowControl/>
              <w:numPr>
                <w:ilvl w:val="1"/>
                <w:numId w:val="7"/>
              </w:numPr>
              <w:spacing w:before="0" w:after="120" w:line="240" w:lineRule="auto"/>
              <w:ind w:left="709" w:firstLineChars="0"/>
              <w:jc w:val="left"/>
              <w:rPr>
                <w:sz w:val="20"/>
                <w:szCs w:val="20"/>
              </w:rPr>
            </w:pPr>
            <w:r w:rsidRPr="00A374D7">
              <w:rPr>
                <w:sz w:val="20"/>
                <w:szCs w:val="20"/>
              </w:rPr>
              <w:t xml:space="preserve">Option </w:t>
            </w:r>
            <w:r w:rsidRPr="00A374D7">
              <w:rPr>
                <w:rFonts w:hint="eastAsia"/>
                <w:sz w:val="20"/>
                <w:szCs w:val="20"/>
              </w:rPr>
              <w:t>2</w:t>
            </w:r>
            <w:r w:rsidRPr="00A374D7">
              <w:rPr>
                <w:sz w:val="20"/>
                <w:szCs w:val="20"/>
              </w:rPr>
              <w:t xml:space="preserve">: </w:t>
            </w:r>
            <w:r w:rsidRPr="00A374D7">
              <w:rPr>
                <w:rFonts w:hint="eastAsia"/>
                <w:sz w:val="20"/>
                <w:szCs w:val="20"/>
              </w:rPr>
              <w:t>(Huawei)</w:t>
            </w:r>
          </w:p>
          <w:p w:rsidR="00A374D7" w:rsidRPr="00A374D7" w:rsidRDefault="00A374D7" w:rsidP="00A374D7">
            <w:pPr>
              <w:pStyle w:val="af8"/>
              <w:widowControl/>
              <w:numPr>
                <w:ilvl w:val="2"/>
                <w:numId w:val="7"/>
              </w:numPr>
              <w:spacing w:before="0" w:after="120" w:line="240" w:lineRule="auto"/>
              <w:ind w:left="1134" w:firstLineChars="0"/>
              <w:jc w:val="left"/>
            </w:pPr>
            <w:r w:rsidRPr="00A374D7">
              <w:rPr>
                <w:sz w:val="20"/>
                <w:szCs w:val="20"/>
              </w:rPr>
              <w:t>And RAN4 could further discuss the applicability rule whether UE is required to pass all of them.</w:t>
            </w:r>
          </w:p>
        </w:tc>
      </w:tr>
    </w:tbl>
    <w:p w:rsidR="00A374D7" w:rsidRDefault="007B1A1E" w:rsidP="00F1152C">
      <w:pPr>
        <w:spacing w:beforeLines="50" w:before="120" w:after="120"/>
        <w:jc w:val="both"/>
        <w:rPr>
          <w:lang w:val="en-US" w:eastAsia="zh-CN"/>
        </w:rPr>
      </w:pPr>
      <w:r>
        <w:rPr>
          <w:rFonts w:hint="eastAsia"/>
          <w:lang w:val="en-US" w:eastAsia="zh-CN"/>
        </w:rPr>
        <w:t>According to our discussion above, if our proposed test cases are agreed, there will be only 9 test cases. Hence, we do not think applicability rules are required. But if more test cases are defined, we are okay to discuss applicability rule of test cases and Option 1 looks fine to us.</w:t>
      </w:r>
    </w:p>
    <w:p w:rsidR="00505808" w:rsidRPr="00BB707D" w:rsidRDefault="007B1A1E" w:rsidP="00F1152C">
      <w:pPr>
        <w:spacing w:beforeLines="50" w:before="120" w:after="120"/>
        <w:jc w:val="both"/>
        <w:rPr>
          <w:b/>
          <w:lang w:val="en-US" w:eastAsia="zh-CN"/>
        </w:rPr>
      </w:pPr>
      <w:r w:rsidRPr="007B1A1E">
        <w:rPr>
          <w:rFonts w:hint="eastAsia"/>
          <w:b/>
          <w:lang w:val="en-US" w:eastAsia="zh-CN"/>
        </w:rPr>
        <w:t xml:space="preserve">Proposal 5: No applicability rules are required if our proposed test cases in Proposal 4 are agreed. Otherwise, option 1 can be a good starting point. </w:t>
      </w:r>
    </w:p>
    <w:p w:rsidR="00D137A8" w:rsidRPr="00427B14" w:rsidRDefault="00FD5946" w:rsidP="00427B14">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t xml:space="preserve">3 </w:t>
      </w:r>
      <w:r w:rsidR="00427B14">
        <w:rPr>
          <w:rFonts w:ascii="Tms Rmn" w:eastAsiaTheme="minorEastAsia" w:hAnsi="Tms Rmn" w:hint="eastAsia"/>
          <w:sz w:val="32"/>
          <w:lang w:val="en-US" w:eastAsia="zh-CN"/>
        </w:rPr>
        <w:t>Conclusion</w:t>
      </w:r>
    </w:p>
    <w:p w:rsidR="003E3D88" w:rsidRDefault="007F34BD" w:rsidP="00151667">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8030D">
        <w:rPr>
          <w:rFonts w:hint="eastAsia"/>
          <w:lang w:val="en-US" w:eastAsia="zh-CN"/>
        </w:rPr>
        <w:t>ed</w:t>
      </w:r>
      <w:r w:rsidR="00CF7241">
        <w:rPr>
          <w:rFonts w:hint="eastAsia"/>
          <w:lang w:val="en-US" w:eastAsia="zh-CN"/>
        </w:rPr>
        <w:t xml:space="preserve"> </w:t>
      </w:r>
      <w:r w:rsidR="002A34D9">
        <w:rPr>
          <w:rFonts w:hint="eastAsia"/>
          <w:lang w:val="en-US" w:eastAsia="zh-CN"/>
        </w:rPr>
        <w:t xml:space="preserve">performance requirements </w:t>
      </w:r>
      <w:r w:rsidR="00151667">
        <w:rPr>
          <w:rFonts w:hint="eastAsia"/>
          <w:lang w:val="en-US" w:eastAsia="zh-CN"/>
        </w:rPr>
        <w:t>of</w:t>
      </w:r>
      <w:r w:rsidR="002A34D9">
        <w:rPr>
          <w:rFonts w:hint="eastAsia"/>
          <w:lang w:val="en-US" w:eastAsia="zh-CN"/>
        </w:rPr>
        <w:t xml:space="preserve"> </w:t>
      </w:r>
      <w:r w:rsidR="00151667" w:rsidRPr="00B2084B">
        <w:rPr>
          <w:lang w:val="en-US" w:eastAsia="zh-CN"/>
        </w:rPr>
        <w:t>fast SCell activation for UE supporting R18 EMR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577E64" w:rsidRPr="00C90453" w:rsidRDefault="00577E64" w:rsidP="00577E64">
      <w:pPr>
        <w:spacing w:beforeLines="50" w:before="120" w:after="120"/>
        <w:jc w:val="both"/>
        <w:rPr>
          <w:b/>
          <w:lang w:val="en-US" w:eastAsia="zh-CN"/>
        </w:rPr>
      </w:pPr>
      <w:r w:rsidRPr="00C90453">
        <w:rPr>
          <w:rFonts w:hint="eastAsia"/>
          <w:b/>
          <w:lang w:val="en-US" w:eastAsia="zh-CN"/>
        </w:rPr>
        <w:t xml:space="preserve">Observation </w:t>
      </w:r>
      <w:r>
        <w:rPr>
          <w:rFonts w:hint="eastAsia"/>
          <w:b/>
          <w:lang w:val="en-US" w:eastAsia="zh-CN"/>
        </w:rPr>
        <w:t>1</w:t>
      </w:r>
      <w:r w:rsidRPr="00C90453">
        <w:rPr>
          <w:rFonts w:hint="eastAsia"/>
          <w:b/>
          <w:lang w:val="en-US" w:eastAsia="zh-CN"/>
        </w:rPr>
        <w:t xml:space="preserve">: The contents in the legacy Rel-18 eEMR test case with valid reporting can be reused. </w:t>
      </w:r>
    </w:p>
    <w:p w:rsidR="00577E64" w:rsidRPr="00B344C9" w:rsidRDefault="00577E64" w:rsidP="00577E64">
      <w:pPr>
        <w:spacing w:beforeLines="50" w:before="120" w:after="120"/>
        <w:jc w:val="both"/>
        <w:rPr>
          <w:b/>
          <w:lang w:val="en-US" w:eastAsia="zh-CN"/>
        </w:rPr>
      </w:pPr>
      <w:r w:rsidRPr="00B344C9">
        <w:rPr>
          <w:rFonts w:hint="eastAsia"/>
          <w:b/>
          <w:lang w:val="en-US" w:eastAsia="zh-CN"/>
        </w:rPr>
        <w:t xml:space="preserve">Observation </w:t>
      </w:r>
      <w:r>
        <w:rPr>
          <w:rFonts w:hint="eastAsia"/>
          <w:b/>
          <w:lang w:val="en-US" w:eastAsia="zh-CN"/>
        </w:rPr>
        <w:t>2</w:t>
      </w:r>
      <w:r w:rsidRPr="00B344C9">
        <w:rPr>
          <w:rFonts w:hint="eastAsia"/>
          <w:b/>
          <w:lang w:val="en-US" w:eastAsia="zh-CN"/>
        </w:rPr>
        <w:t xml:space="preserve">: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577E64" w:rsidRDefault="00577E64" w:rsidP="00577E64">
      <w:pPr>
        <w:spacing w:beforeLines="50" w:before="120" w:after="120"/>
        <w:jc w:val="both"/>
        <w:rPr>
          <w:b/>
          <w:lang w:val="en-US" w:eastAsia="zh-CN"/>
        </w:rPr>
      </w:pPr>
      <w:r w:rsidRPr="00481261">
        <w:rPr>
          <w:rFonts w:hint="eastAsia"/>
          <w:b/>
          <w:lang w:val="en-US" w:eastAsia="zh-CN"/>
        </w:rPr>
        <w:t xml:space="preserve">Proposal 1: </w:t>
      </w:r>
      <w:r>
        <w:rPr>
          <w:rFonts w:hint="eastAsia"/>
          <w:b/>
          <w:lang w:val="en-US" w:eastAsia="zh-CN"/>
        </w:rPr>
        <w:t xml:space="preserve">RAN4 to reuse the legacy test cases for Rel-18 eEMR measurement with valid result reporting, i.e., </w:t>
      </w:r>
      <w:r w:rsidRPr="008B0625">
        <w:rPr>
          <w:b/>
          <w:lang w:val="en-US" w:eastAsia="zh-CN"/>
        </w:rPr>
        <w:t>A.6.6.9/A.7.6.23</w:t>
      </w:r>
      <w:r>
        <w:rPr>
          <w:rFonts w:hint="eastAsia"/>
          <w:b/>
          <w:lang w:val="en-US" w:eastAsia="zh-CN"/>
        </w:rPr>
        <w:t xml:space="preserve">, and SCell activation, i.e., </w:t>
      </w:r>
      <w:r w:rsidRPr="008B0625">
        <w:rPr>
          <w:b/>
          <w:lang w:val="en-US" w:eastAsia="zh-CN"/>
        </w:rPr>
        <w:t>A.6.5.3/A.7.5.3</w:t>
      </w:r>
      <w:r>
        <w:rPr>
          <w:rFonts w:hint="eastAsia"/>
          <w:b/>
          <w:lang w:val="en-US" w:eastAsia="zh-CN"/>
        </w:rPr>
        <w:t xml:space="preserve">.  </w:t>
      </w:r>
    </w:p>
    <w:p w:rsidR="00577E64" w:rsidRDefault="00577E64" w:rsidP="00577E64">
      <w:pPr>
        <w:spacing w:beforeLines="50" w:before="120" w:after="120"/>
        <w:jc w:val="both"/>
        <w:rPr>
          <w:b/>
          <w:lang w:eastAsia="zh-CN"/>
        </w:rPr>
      </w:pPr>
      <w:r>
        <w:rPr>
          <w:rFonts w:hint="eastAsia"/>
          <w:b/>
          <w:lang w:val="en-US" w:eastAsia="zh-CN"/>
        </w:rPr>
        <w:t xml:space="preserve">Proposal 2: </w:t>
      </w:r>
      <w:r w:rsidRPr="00B344C9">
        <w:rPr>
          <w:rFonts w:hint="eastAsia"/>
          <w:b/>
          <w:lang w:val="en-US" w:eastAsia="zh-CN"/>
        </w:rPr>
        <w:t xml:space="preserve">Time gap between </w:t>
      </w:r>
      <w:r w:rsidRPr="00B344C9">
        <w:rPr>
          <w:rFonts w:hint="eastAsia"/>
          <w:b/>
          <w:lang w:eastAsia="zh-CN"/>
        </w:rPr>
        <w:t>early measurement report transmission and SCell activation command reception needs to be larger than the time duration specified in known conditions</w:t>
      </w:r>
      <w:r>
        <w:rPr>
          <w:rFonts w:hint="eastAsia"/>
          <w:b/>
          <w:lang w:eastAsia="zh-CN"/>
        </w:rPr>
        <w:t xml:space="preserve">: </w:t>
      </w:r>
    </w:p>
    <w:p w:rsidR="00577E64" w:rsidRDefault="00577E64" w:rsidP="00577E64">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time gap needs to be lar</w:t>
      </w:r>
      <w:r>
        <w:rPr>
          <w:b/>
          <w:lang w:eastAsia="zh-CN"/>
        </w:rPr>
        <w:t xml:space="preserve">ger than </w:t>
      </w:r>
      <w:proofErr w:type="gramStart"/>
      <w:r>
        <w:rPr>
          <w:b/>
          <w:lang w:eastAsia="zh-CN"/>
        </w:rPr>
        <w:t>max(</w:t>
      </w:r>
      <w:proofErr w:type="gramEnd"/>
      <w:r>
        <w:rPr>
          <w:b/>
          <w:lang w:eastAsia="zh-CN"/>
        </w:rPr>
        <w:t xml:space="preserve">5*measCycleSCell, </w:t>
      </w:r>
      <w:r w:rsidRPr="00B542E3">
        <w:rPr>
          <w:b/>
          <w:lang w:eastAsia="zh-CN"/>
        </w:rPr>
        <w:t>5*DRX cycles)</w:t>
      </w:r>
      <w:r>
        <w:rPr>
          <w:rFonts w:hint="eastAsia"/>
          <w:b/>
          <w:lang w:eastAsia="zh-CN"/>
        </w:rPr>
        <w:t xml:space="preserve">; </w:t>
      </w:r>
    </w:p>
    <w:p w:rsidR="00466EBD" w:rsidRDefault="00577E64" w:rsidP="00577E64">
      <w:pPr>
        <w:spacing w:beforeLines="50" w:before="120" w:after="120"/>
        <w:ind w:leftChars="283" w:left="849" w:hangingChars="141" w:hanging="283"/>
        <w:jc w:val="both"/>
        <w:rPr>
          <w:b/>
          <w:lang w:val="en-US" w:eastAsia="zh-CN"/>
        </w:rPr>
      </w:pPr>
      <w:r>
        <w:rPr>
          <w:rFonts w:hint="eastAsia"/>
          <w:b/>
          <w:lang w:eastAsia="zh-CN"/>
        </w:rPr>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577E64" w:rsidRPr="00E52D3F" w:rsidRDefault="00577E64" w:rsidP="00577E64">
      <w:pPr>
        <w:spacing w:beforeLines="50" w:before="120" w:after="120"/>
        <w:jc w:val="both"/>
        <w:rPr>
          <w:b/>
          <w:lang w:eastAsia="zh-CN"/>
        </w:rPr>
      </w:pPr>
      <w:r w:rsidRPr="00E52D3F">
        <w:rPr>
          <w:rFonts w:hint="eastAsia"/>
          <w:b/>
          <w:lang w:eastAsia="zh-CN"/>
        </w:rPr>
        <w:t>Proposal 4: The following test cases are considered:</w:t>
      </w:r>
    </w:p>
    <w:tbl>
      <w:tblPr>
        <w:tblStyle w:val="af3"/>
        <w:tblW w:w="0" w:type="auto"/>
        <w:tblInd w:w="1650" w:type="dxa"/>
        <w:tblLook w:val="04A0" w:firstRow="1" w:lastRow="0" w:firstColumn="1" w:lastColumn="0" w:noHBand="0" w:noVBand="1"/>
      </w:tblPr>
      <w:tblGrid>
        <w:gridCol w:w="778"/>
        <w:gridCol w:w="3753"/>
        <w:gridCol w:w="3676"/>
      </w:tblGrid>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TC No.</w:t>
            </w:r>
          </w:p>
        </w:tc>
        <w:tc>
          <w:tcPr>
            <w:tcW w:w="3753"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Scenario</w:t>
            </w:r>
          </w:p>
        </w:tc>
        <w:tc>
          <w:tcPr>
            <w:tcW w:w="3676"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Comment</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1</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2</w:t>
            </w:r>
          </w:p>
        </w:tc>
        <w:tc>
          <w:tcPr>
            <w:tcW w:w="3753" w:type="dxa"/>
          </w:tcPr>
          <w:p w:rsidR="00577E64" w:rsidRPr="00577E64" w:rsidRDefault="00577E64"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Configuration 1</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3</w:t>
            </w:r>
          </w:p>
        </w:tc>
        <w:tc>
          <w:tcPr>
            <w:tcW w:w="3753" w:type="dxa"/>
          </w:tcPr>
          <w:p w:rsidR="00577E64" w:rsidRPr="00577E64" w:rsidRDefault="00577E64"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FR1 + Configuration 2</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4</w:t>
            </w:r>
          </w:p>
        </w:tc>
        <w:tc>
          <w:tcPr>
            <w:tcW w:w="3753" w:type="dxa"/>
          </w:tcPr>
          <w:p w:rsidR="00577E64" w:rsidRPr="00577E64" w:rsidRDefault="00577E64"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FR2 + Configuration 2</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5</w:t>
            </w:r>
          </w:p>
        </w:tc>
        <w:tc>
          <w:tcPr>
            <w:tcW w:w="3753" w:type="dxa"/>
          </w:tcPr>
          <w:p w:rsidR="00577E64" w:rsidRPr="00577E64" w:rsidRDefault="00577E64"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3</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6</w:t>
            </w:r>
          </w:p>
        </w:tc>
        <w:tc>
          <w:tcPr>
            <w:tcW w:w="3753" w:type="dxa"/>
          </w:tcPr>
          <w:p w:rsidR="00577E64" w:rsidRPr="00577E64" w:rsidRDefault="00577E64"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w:t>
            </w:r>
            <w:r w:rsidRPr="00577E64">
              <w:rPr>
                <w:rFonts w:eastAsiaTheme="minorEastAsia" w:hint="eastAsia"/>
                <w:b/>
                <w:strike/>
                <w:color w:val="FF0000"/>
                <w:szCs w:val="24"/>
                <w:lang w:eastAsia="zh-CN"/>
              </w:rPr>
              <w:lastRenderedPageBreak/>
              <w:t>Configuration 3</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lastRenderedPageBreak/>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lastRenderedPageBreak/>
              <w:t>7</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1</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8</w:t>
            </w:r>
          </w:p>
        </w:tc>
        <w:tc>
          <w:tcPr>
            <w:tcW w:w="3753" w:type="dxa"/>
          </w:tcPr>
          <w:p w:rsidR="00577E64" w:rsidRPr="00577E64" w:rsidRDefault="00577E64"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1</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9</w:t>
            </w:r>
          </w:p>
        </w:tc>
        <w:tc>
          <w:tcPr>
            <w:tcW w:w="3753" w:type="dxa"/>
          </w:tcPr>
          <w:p w:rsidR="00577E64" w:rsidRPr="00577E64" w:rsidRDefault="00577E64"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FR1 + Configuration 2</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10</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FR2 + Configuration 2</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11</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3</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12</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3</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13</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FR1 + Configuration 1</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14</w:t>
            </w:r>
          </w:p>
        </w:tc>
        <w:tc>
          <w:tcPr>
            <w:tcW w:w="3753" w:type="dxa"/>
          </w:tcPr>
          <w:p w:rsidR="00577E64" w:rsidRPr="00577E64" w:rsidRDefault="00577E64"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FR2 + Configuration 1</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15</w:t>
            </w:r>
          </w:p>
        </w:tc>
        <w:tc>
          <w:tcPr>
            <w:tcW w:w="3753" w:type="dxa"/>
          </w:tcPr>
          <w:p w:rsidR="00577E64" w:rsidRPr="00577E64" w:rsidRDefault="00577E64"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2</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16</w:t>
            </w:r>
          </w:p>
        </w:tc>
        <w:tc>
          <w:tcPr>
            <w:tcW w:w="3753" w:type="dxa"/>
          </w:tcPr>
          <w:p w:rsidR="00577E64" w:rsidRPr="00577E64" w:rsidRDefault="00577E64" w:rsidP="0056287E">
            <w:pPr>
              <w:spacing w:after="0"/>
              <w:rPr>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2</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17</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3</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18</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3</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bl>
    <w:p w:rsidR="00577E64" w:rsidRPr="00577E64" w:rsidRDefault="00577E64" w:rsidP="00234263">
      <w:pPr>
        <w:spacing w:beforeLines="50" w:before="120" w:after="120"/>
        <w:jc w:val="both"/>
        <w:rPr>
          <w:b/>
          <w:lang w:val="en-US" w:eastAsia="zh-CN"/>
        </w:rPr>
      </w:pPr>
      <w:r w:rsidRPr="007B1A1E">
        <w:rPr>
          <w:rFonts w:hint="eastAsia"/>
          <w:b/>
          <w:lang w:val="en-US" w:eastAsia="zh-CN"/>
        </w:rPr>
        <w:t xml:space="preserve">Proposal 5: No applicability rules are required if our proposed test cases in Proposal 4 are agreed. Otherwise, option 1 can be a good starting point. </w:t>
      </w:r>
    </w:p>
    <w:p w:rsidR="00451C3D" w:rsidRPr="00CD5136" w:rsidRDefault="00FD5946"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0032738F" w:rsidRPr="00CD5136">
        <w:rPr>
          <w:rFonts w:ascii="Tms Rmn" w:eastAsia="MS Mincho" w:hAnsi="Tms Rmn"/>
          <w:sz w:val="32"/>
          <w:lang w:val="en-US"/>
        </w:rPr>
        <w:t>References</w:t>
      </w:r>
    </w:p>
    <w:p w:rsidR="000D07DA" w:rsidRDefault="000D07DA" w:rsidP="000D07DA">
      <w:pPr>
        <w:pStyle w:val="af8"/>
        <w:numPr>
          <w:ilvl w:val="0"/>
          <w:numId w:val="3"/>
        </w:numPr>
        <w:tabs>
          <w:tab w:val="left" w:pos="360"/>
        </w:tabs>
        <w:spacing w:before="120" w:line="240" w:lineRule="auto"/>
        <w:ind w:firstLineChars="0"/>
        <w:rPr>
          <w:sz w:val="20"/>
        </w:rPr>
      </w:pPr>
      <w:r>
        <w:rPr>
          <w:sz w:val="20"/>
        </w:rPr>
        <w:t>R</w:t>
      </w:r>
      <w:r>
        <w:rPr>
          <w:rFonts w:hint="eastAsia"/>
          <w:sz w:val="20"/>
        </w:rPr>
        <w:t>4-25</w:t>
      </w:r>
      <w:r w:rsidR="00AB67C3">
        <w:rPr>
          <w:rFonts w:hint="eastAsia"/>
          <w:sz w:val="20"/>
        </w:rPr>
        <w:t>12125</w:t>
      </w:r>
      <w:r>
        <w:rPr>
          <w:rFonts w:hint="eastAsia"/>
          <w:sz w:val="20"/>
        </w:rPr>
        <w:t xml:space="preserve">, </w:t>
      </w:r>
      <w:r w:rsidRPr="000D07DA">
        <w:rPr>
          <w:sz w:val="20"/>
        </w:rPr>
        <w:t>WF on RRM requirements for NR_RRM_Ph5_Part2</w:t>
      </w:r>
      <w:r>
        <w:rPr>
          <w:rFonts w:hint="eastAsia"/>
          <w:sz w:val="20"/>
        </w:rPr>
        <w:t xml:space="preserve">, </w:t>
      </w:r>
      <w:r w:rsidR="00AB67C3">
        <w:rPr>
          <w:rFonts w:hint="eastAsia"/>
          <w:sz w:val="20"/>
        </w:rPr>
        <w:t>Moderator (</w:t>
      </w:r>
      <w:r>
        <w:rPr>
          <w:rFonts w:hint="eastAsia"/>
          <w:sz w:val="20"/>
        </w:rPr>
        <w:t>CATT</w:t>
      </w:r>
      <w:r w:rsidR="00AB67C3">
        <w:rPr>
          <w:rFonts w:hint="eastAsia"/>
          <w:sz w:val="20"/>
        </w:rPr>
        <w:t>)</w:t>
      </w:r>
      <w:r>
        <w:rPr>
          <w:rFonts w:hint="eastAsia"/>
          <w:sz w:val="20"/>
        </w:rPr>
        <w:t>, RAN4#11</w:t>
      </w:r>
      <w:r w:rsidR="00AB67C3">
        <w:rPr>
          <w:rFonts w:hint="eastAsia"/>
          <w:sz w:val="20"/>
        </w:rPr>
        <w:t>6</w:t>
      </w:r>
      <w:r>
        <w:rPr>
          <w:rFonts w:hint="eastAsia"/>
          <w:sz w:val="20"/>
        </w:rPr>
        <w:t>.</w:t>
      </w:r>
    </w:p>
    <w:p w:rsidR="00261DD1" w:rsidRDefault="00261DD1" w:rsidP="00A83A43">
      <w:pPr>
        <w:pStyle w:val="af8"/>
        <w:numPr>
          <w:ilvl w:val="0"/>
          <w:numId w:val="3"/>
        </w:numPr>
        <w:tabs>
          <w:tab w:val="left" w:pos="360"/>
        </w:tabs>
        <w:spacing w:before="120" w:line="240" w:lineRule="auto"/>
        <w:ind w:firstLineChars="0"/>
        <w:rPr>
          <w:sz w:val="20"/>
        </w:rPr>
      </w:pPr>
      <w:r w:rsidRPr="00310B61">
        <w:rPr>
          <w:sz w:val="20"/>
        </w:rPr>
        <w:t>R4-</w:t>
      </w:r>
      <w:r>
        <w:rPr>
          <w:sz w:val="20"/>
        </w:rPr>
        <w:t>2</w:t>
      </w:r>
      <w:r w:rsidR="00A83A43">
        <w:rPr>
          <w:rFonts w:hint="eastAsia"/>
          <w:sz w:val="20"/>
        </w:rPr>
        <w:t>50</w:t>
      </w:r>
      <w:r w:rsidR="00AB67C3">
        <w:rPr>
          <w:rFonts w:hint="eastAsia"/>
          <w:sz w:val="20"/>
        </w:rPr>
        <w:t>9055</w:t>
      </w:r>
      <w:r>
        <w:rPr>
          <w:rFonts w:hint="eastAsia"/>
          <w:sz w:val="20"/>
        </w:rPr>
        <w:t xml:space="preserve">, </w:t>
      </w:r>
      <w:r w:rsidR="00A83A43" w:rsidRPr="00A83A43">
        <w:rPr>
          <w:sz w:val="20"/>
        </w:rPr>
        <w:t>Topic summary for [11</w:t>
      </w:r>
      <w:r w:rsidR="00AB67C3">
        <w:rPr>
          <w:rFonts w:hint="eastAsia"/>
          <w:sz w:val="20"/>
        </w:rPr>
        <w:t>6</w:t>
      </w:r>
      <w:proofErr w:type="gramStart"/>
      <w:r w:rsidR="00A83A43" w:rsidRPr="00A83A43">
        <w:rPr>
          <w:sz w:val="20"/>
        </w:rPr>
        <w:t>][</w:t>
      </w:r>
      <w:proofErr w:type="gramEnd"/>
      <w:r w:rsidR="00A83A43" w:rsidRPr="00A83A43">
        <w:rPr>
          <w:sz w:val="20"/>
        </w:rPr>
        <w:t>2</w:t>
      </w:r>
      <w:r w:rsidR="000D07DA">
        <w:rPr>
          <w:rFonts w:hint="eastAsia"/>
          <w:sz w:val="20"/>
        </w:rPr>
        <w:t>1</w:t>
      </w:r>
      <w:r w:rsidR="00AB67C3">
        <w:rPr>
          <w:rFonts w:hint="eastAsia"/>
          <w:sz w:val="20"/>
        </w:rPr>
        <w:t>2</w:t>
      </w:r>
      <w:r w:rsidR="00A83A43" w:rsidRPr="00A83A43">
        <w:rPr>
          <w:sz w:val="20"/>
        </w:rPr>
        <w:t>] NR_RRM_Ph5_Part2</w:t>
      </w:r>
      <w:r>
        <w:rPr>
          <w:rFonts w:hint="eastAsia"/>
          <w:sz w:val="20"/>
        </w:rPr>
        <w:t xml:space="preserve">, </w:t>
      </w:r>
      <w:r w:rsidR="00AB67C3">
        <w:rPr>
          <w:rFonts w:hint="eastAsia"/>
          <w:sz w:val="20"/>
        </w:rPr>
        <w:t>Moderator (CATT),</w:t>
      </w:r>
      <w:r>
        <w:rPr>
          <w:rFonts w:hint="eastAsia"/>
          <w:sz w:val="20"/>
        </w:rPr>
        <w:t>RAN4#11</w:t>
      </w:r>
      <w:r w:rsidR="00AB67C3">
        <w:rPr>
          <w:rFonts w:hint="eastAsia"/>
          <w:sz w:val="20"/>
        </w:rPr>
        <w:t>6</w:t>
      </w:r>
      <w:r>
        <w:rPr>
          <w:rFonts w:hint="eastAsia"/>
          <w:sz w:val="20"/>
        </w:rPr>
        <w:t xml:space="preserve">. </w:t>
      </w:r>
    </w:p>
    <w:p w:rsidR="000D07DA" w:rsidRPr="00C55CD0" w:rsidRDefault="000D07DA" w:rsidP="000D07DA">
      <w:pPr>
        <w:pStyle w:val="af8"/>
        <w:numPr>
          <w:ilvl w:val="0"/>
          <w:numId w:val="3"/>
        </w:numPr>
        <w:tabs>
          <w:tab w:val="left" w:pos="360"/>
        </w:tabs>
        <w:spacing w:before="120" w:line="240" w:lineRule="auto"/>
        <w:ind w:firstLineChars="0"/>
        <w:rPr>
          <w:sz w:val="20"/>
        </w:rPr>
      </w:pPr>
      <w:r w:rsidRPr="00C55CD0">
        <w:rPr>
          <w:rFonts w:hint="eastAsia"/>
          <w:sz w:val="20"/>
        </w:rPr>
        <w:t xml:space="preserve">3GPP TS 38.133, </w:t>
      </w:r>
      <w:r w:rsidRPr="00C55CD0">
        <w:rPr>
          <w:sz w:val="20"/>
        </w:rPr>
        <w:t>NR; Requirements for support of radio resource management</w:t>
      </w:r>
      <w:r w:rsidR="00C55CD0">
        <w:rPr>
          <w:rFonts w:hint="eastAsia"/>
          <w:sz w:val="20"/>
        </w:rPr>
        <w:t>, V19</w:t>
      </w:r>
      <w:r w:rsidRPr="00C55CD0">
        <w:rPr>
          <w:rFonts w:hint="eastAsia"/>
          <w:sz w:val="20"/>
        </w:rPr>
        <w:t>.</w:t>
      </w:r>
      <w:r w:rsidR="00C55CD0">
        <w:rPr>
          <w:rFonts w:hint="eastAsia"/>
          <w:sz w:val="20"/>
        </w:rPr>
        <w:t>1</w:t>
      </w:r>
      <w:r w:rsidRPr="00C55CD0">
        <w:rPr>
          <w:rFonts w:hint="eastAsia"/>
          <w:sz w:val="20"/>
        </w:rPr>
        <w:t xml:space="preserve">.0. </w:t>
      </w:r>
    </w:p>
    <w:sectPr w:rsidR="000D07DA" w:rsidRPr="00C55CD0" w:rsidSect="00E6562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2D4" w:rsidRDefault="00CD22D4">
      <w:r>
        <w:separator/>
      </w:r>
    </w:p>
  </w:endnote>
  <w:endnote w:type="continuationSeparator" w:id="0">
    <w:p w:rsidR="00CD22D4" w:rsidRDefault="00CD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2D4" w:rsidRDefault="00CD22D4">
      <w:r>
        <w:separator/>
      </w:r>
    </w:p>
  </w:footnote>
  <w:footnote w:type="continuationSeparator" w:id="0">
    <w:p w:rsidR="00CD22D4" w:rsidRDefault="00CD22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8">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6">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8"/>
  </w:num>
  <w:num w:numId="6">
    <w:abstractNumId w:val="23"/>
  </w:num>
  <w:num w:numId="7">
    <w:abstractNumId w:val="14"/>
  </w:num>
  <w:num w:numId="8">
    <w:abstractNumId w:val="0"/>
  </w:num>
  <w:num w:numId="9">
    <w:abstractNumId w:val="23"/>
  </w:num>
  <w:num w:numId="10">
    <w:abstractNumId w:val="5"/>
  </w:num>
  <w:num w:numId="11">
    <w:abstractNumId w:val="23"/>
  </w:num>
  <w:num w:numId="12">
    <w:abstractNumId w:val="17"/>
  </w:num>
  <w:num w:numId="13">
    <w:abstractNumId w:val="5"/>
  </w:num>
  <w:num w:numId="14">
    <w:abstractNumId w:val="26"/>
  </w:num>
  <w:num w:numId="15">
    <w:abstractNumId w:val="2"/>
  </w:num>
  <w:num w:numId="16">
    <w:abstractNumId w:val="9"/>
  </w:num>
  <w:num w:numId="17">
    <w:abstractNumId w:val="14"/>
  </w:num>
  <w:num w:numId="18">
    <w:abstractNumId w:val="17"/>
  </w:num>
  <w:num w:numId="19">
    <w:abstractNumId w:val="26"/>
  </w:num>
  <w:num w:numId="20">
    <w:abstractNumId w:val="6"/>
  </w:num>
  <w:num w:numId="21">
    <w:abstractNumId w:val="14"/>
  </w:num>
  <w:num w:numId="22">
    <w:abstractNumId w:val="7"/>
  </w:num>
  <w:num w:numId="23">
    <w:abstractNumId w:val="24"/>
  </w:num>
  <w:num w:numId="24">
    <w:abstractNumId w:val="10"/>
  </w:num>
  <w:num w:numId="25">
    <w:abstractNumId w:val="1"/>
  </w:num>
  <w:num w:numId="26">
    <w:abstractNumId w:val="4"/>
  </w:num>
  <w:num w:numId="27">
    <w:abstractNumId w:val="16"/>
  </w:num>
  <w:num w:numId="28">
    <w:abstractNumId w:val="8"/>
  </w:num>
  <w:num w:numId="29">
    <w:abstractNumId w:val="19"/>
  </w:num>
  <w:num w:numId="30">
    <w:abstractNumId w:val="15"/>
  </w:num>
  <w:num w:numId="31">
    <w:abstractNumId w:val="11"/>
  </w:num>
  <w:num w:numId="32">
    <w:abstractNumId w:val="14"/>
  </w:num>
  <w:num w:numId="33">
    <w:abstractNumId w:val="13"/>
  </w:num>
  <w:num w:numId="34">
    <w:abstractNumId w:val="20"/>
  </w:num>
  <w:num w:numId="35">
    <w:abstractNumId w:val="25"/>
  </w:num>
  <w:num w:numId="3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FDA"/>
    <w:rsid w:val="000041A4"/>
    <w:rsid w:val="00004D73"/>
    <w:rsid w:val="00005180"/>
    <w:rsid w:val="000051AF"/>
    <w:rsid w:val="000053CC"/>
    <w:rsid w:val="00005AD7"/>
    <w:rsid w:val="00005C70"/>
    <w:rsid w:val="00006978"/>
    <w:rsid w:val="00006E2E"/>
    <w:rsid w:val="00006EA3"/>
    <w:rsid w:val="000074A2"/>
    <w:rsid w:val="0000771A"/>
    <w:rsid w:val="000077D4"/>
    <w:rsid w:val="000078BB"/>
    <w:rsid w:val="00007C89"/>
    <w:rsid w:val="0001038E"/>
    <w:rsid w:val="00011145"/>
    <w:rsid w:val="00011D5E"/>
    <w:rsid w:val="000124CB"/>
    <w:rsid w:val="000125F3"/>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27C65"/>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1"/>
    <w:rsid w:val="00041A82"/>
    <w:rsid w:val="00041BC4"/>
    <w:rsid w:val="00043CA8"/>
    <w:rsid w:val="00043DC0"/>
    <w:rsid w:val="000440FD"/>
    <w:rsid w:val="00044411"/>
    <w:rsid w:val="000454EB"/>
    <w:rsid w:val="00045905"/>
    <w:rsid w:val="00045B0C"/>
    <w:rsid w:val="00046B14"/>
    <w:rsid w:val="0005062A"/>
    <w:rsid w:val="00050C79"/>
    <w:rsid w:val="00050E22"/>
    <w:rsid w:val="0005109B"/>
    <w:rsid w:val="000518B3"/>
    <w:rsid w:val="00051BD5"/>
    <w:rsid w:val="000526E4"/>
    <w:rsid w:val="00052AC6"/>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5F8"/>
    <w:rsid w:val="000739AF"/>
    <w:rsid w:val="00074971"/>
    <w:rsid w:val="00074BC2"/>
    <w:rsid w:val="00074D2D"/>
    <w:rsid w:val="00075678"/>
    <w:rsid w:val="00075A8A"/>
    <w:rsid w:val="00075BC0"/>
    <w:rsid w:val="0007600C"/>
    <w:rsid w:val="000772B1"/>
    <w:rsid w:val="000776F4"/>
    <w:rsid w:val="00077AC0"/>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87F45"/>
    <w:rsid w:val="00091303"/>
    <w:rsid w:val="000913A9"/>
    <w:rsid w:val="00092517"/>
    <w:rsid w:val="0009258C"/>
    <w:rsid w:val="00092EFE"/>
    <w:rsid w:val="000932F2"/>
    <w:rsid w:val="00093DF8"/>
    <w:rsid w:val="00094004"/>
    <w:rsid w:val="000940E0"/>
    <w:rsid w:val="000943AD"/>
    <w:rsid w:val="000951E3"/>
    <w:rsid w:val="0009566B"/>
    <w:rsid w:val="000962DC"/>
    <w:rsid w:val="00096AEC"/>
    <w:rsid w:val="0009728F"/>
    <w:rsid w:val="000972B2"/>
    <w:rsid w:val="0009736B"/>
    <w:rsid w:val="00097812"/>
    <w:rsid w:val="00097B1A"/>
    <w:rsid w:val="000A05CE"/>
    <w:rsid w:val="000A067F"/>
    <w:rsid w:val="000A0AD4"/>
    <w:rsid w:val="000A101C"/>
    <w:rsid w:val="000A1E26"/>
    <w:rsid w:val="000A2318"/>
    <w:rsid w:val="000A2788"/>
    <w:rsid w:val="000A2C10"/>
    <w:rsid w:val="000A2F58"/>
    <w:rsid w:val="000A3639"/>
    <w:rsid w:val="000A3CA4"/>
    <w:rsid w:val="000A41C2"/>
    <w:rsid w:val="000A4844"/>
    <w:rsid w:val="000A48CE"/>
    <w:rsid w:val="000A5994"/>
    <w:rsid w:val="000A5A4A"/>
    <w:rsid w:val="000A6589"/>
    <w:rsid w:val="000A6F7D"/>
    <w:rsid w:val="000A7396"/>
    <w:rsid w:val="000A769F"/>
    <w:rsid w:val="000A7BEF"/>
    <w:rsid w:val="000A7DE2"/>
    <w:rsid w:val="000B050D"/>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0E"/>
    <w:rsid w:val="000C1CA5"/>
    <w:rsid w:val="000C2A21"/>
    <w:rsid w:val="000C2F19"/>
    <w:rsid w:val="000C3782"/>
    <w:rsid w:val="000C391E"/>
    <w:rsid w:val="000C3A8B"/>
    <w:rsid w:val="000C3A92"/>
    <w:rsid w:val="000C42A5"/>
    <w:rsid w:val="000C54D4"/>
    <w:rsid w:val="000C58C4"/>
    <w:rsid w:val="000C5B72"/>
    <w:rsid w:val="000C685C"/>
    <w:rsid w:val="000C6901"/>
    <w:rsid w:val="000C6A3A"/>
    <w:rsid w:val="000C6F73"/>
    <w:rsid w:val="000C793D"/>
    <w:rsid w:val="000C7B3F"/>
    <w:rsid w:val="000C7B51"/>
    <w:rsid w:val="000C7E45"/>
    <w:rsid w:val="000D07DA"/>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30CA"/>
    <w:rsid w:val="000F34A5"/>
    <w:rsid w:val="000F3956"/>
    <w:rsid w:val="000F41FA"/>
    <w:rsid w:val="000F4F9A"/>
    <w:rsid w:val="000F4FB2"/>
    <w:rsid w:val="000F5559"/>
    <w:rsid w:val="000F5D40"/>
    <w:rsid w:val="000F6527"/>
    <w:rsid w:val="000F6952"/>
    <w:rsid w:val="0010057D"/>
    <w:rsid w:val="001007A7"/>
    <w:rsid w:val="00100DA2"/>
    <w:rsid w:val="00100DA4"/>
    <w:rsid w:val="001011FA"/>
    <w:rsid w:val="00101D67"/>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5C0"/>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143"/>
    <w:rsid w:val="001253EC"/>
    <w:rsid w:val="001254B1"/>
    <w:rsid w:val="00125825"/>
    <w:rsid w:val="00126AE9"/>
    <w:rsid w:val="00127995"/>
    <w:rsid w:val="00127C40"/>
    <w:rsid w:val="00127FD3"/>
    <w:rsid w:val="0013091E"/>
    <w:rsid w:val="00130B1C"/>
    <w:rsid w:val="001315C8"/>
    <w:rsid w:val="001316C2"/>
    <w:rsid w:val="00131A7A"/>
    <w:rsid w:val="0013247F"/>
    <w:rsid w:val="0013267C"/>
    <w:rsid w:val="00132A31"/>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16F2"/>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1667"/>
    <w:rsid w:val="00152189"/>
    <w:rsid w:val="0015275F"/>
    <w:rsid w:val="001527B8"/>
    <w:rsid w:val="00152871"/>
    <w:rsid w:val="00152DC1"/>
    <w:rsid w:val="00152FEE"/>
    <w:rsid w:val="0015309E"/>
    <w:rsid w:val="001530E5"/>
    <w:rsid w:val="00153382"/>
    <w:rsid w:val="00153453"/>
    <w:rsid w:val="00153721"/>
    <w:rsid w:val="0015396C"/>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139"/>
    <w:rsid w:val="00163741"/>
    <w:rsid w:val="00163F8B"/>
    <w:rsid w:val="0016492E"/>
    <w:rsid w:val="00165123"/>
    <w:rsid w:val="00165190"/>
    <w:rsid w:val="00165194"/>
    <w:rsid w:val="0016540C"/>
    <w:rsid w:val="0016554D"/>
    <w:rsid w:val="00165E14"/>
    <w:rsid w:val="00165E2A"/>
    <w:rsid w:val="001665E2"/>
    <w:rsid w:val="0016663E"/>
    <w:rsid w:val="0016678C"/>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5A"/>
    <w:rsid w:val="001769D3"/>
    <w:rsid w:val="00176F0A"/>
    <w:rsid w:val="0017760F"/>
    <w:rsid w:val="00177A3B"/>
    <w:rsid w:val="00177D51"/>
    <w:rsid w:val="00177E2C"/>
    <w:rsid w:val="00181002"/>
    <w:rsid w:val="00181BEC"/>
    <w:rsid w:val="001826EA"/>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29B7"/>
    <w:rsid w:val="001942D1"/>
    <w:rsid w:val="001943E5"/>
    <w:rsid w:val="001946E7"/>
    <w:rsid w:val="00194716"/>
    <w:rsid w:val="00195A97"/>
    <w:rsid w:val="00195AB4"/>
    <w:rsid w:val="00195DE6"/>
    <w:rsid w:val="00195E8A"/>
    <w:rsid w:val="00196945"/>
    <w:rsid w:val="00197276"/>
    <w:rsid w:val="00197880"/>
    <w:rsid w:val="001979CD"/>
    <w:rsid w:val="001A060B"/>
    <w:rsid w:val="001A1C15"/>
    <w:rsid w:val="001A2D49"/>
    <w:rsid w:val="001A315E"/>
    <w:rsid w:val="001A33F3"/>
    <w:rsid w:val="001A3425"/>
    <w:rsid w:val="001A389E"/>
    <w:rsid w:val="001A39EC"/>
    <w:rsid w:val="001A3CD0"/>
    <w:rsid w:val="001A3CD5"/>
    <w:rsid w:val="001A3E41"/>
    <w:rsid w:val="001A3F56"/>
    <w:rsid w:val="001A490C"/>
    <w:rsid w:val="001A6C50"/>
    <w:rsid w:val="001A6C6E"/>
    <w:rsid w:val="001A6D93"/>
    <w:rsid w:val="001A6EEA"/>
    <w:rsid w:val="001A7125"/>
    <w:rsid w:val="001A733B"/>
    <w:rsid w:val="001A7B92"/>
    <w:rsid w:val="001A7E69"/>
    <w:rsid w:val="001B0918"/>
    <w:rsid w:val="001B1D38"/>
    <w:rsid w:val="001B249D"/>
    <w:rsid w:val="001B2AD7"/>
    <w:rsid w:val="001B32B4"/>
    <w:rsid w:val="001B3C6D"/>
    <w:rsid w:val="001B4B42"/>
    <w:rsid w:val="001B538C"/>
    <w:rsid w:val="001B54ED"/>
    <w:rsid w:val="001B68F4"/>
    <w:rsid w:val="001B6B7B"/>
    <w:rsid w:val="001B6C29"/>
    <w:rsid w:val="001B70B3"/>
    <w:rsid w:val="001B73FD"/>
    <w:rsid w:val="001C1C99"/>
    <w:rsid w:val="001C1F53"/>
    <w:rsid w:val="001C23D4"/>
    <w:rsid w:val="001C2525"/>
    <w:rsid w:val="001C29B4"/>
    <w:rsid w:val="001C29E5"/>
    <w:rsid w:val="001C41B8"/>
    <w:rsid w:val="001C4306"/>
    <w:rsid w:val="001C444C"/>
    <w:rsid w:val="001C4F1D"/>
    <w:rsid w:val="001C53A3"/>
    <w:rsid w:val="001C548B"/>
    <w:rsid w:val="001C5BE9"/>
    <w:rsid w:val="001C7720"/>
    <w:rsid w:val="001D018C"/>
    <w:rsid w:val="001D0EF4"/>
    <w:rsid w:val="001D0FF3"/>
    <w:rsid w:val="001D1716"/>
    <w:rsid w:val="001D1730"/>
    <w:rsid w:val="001D1C87"/>
    <w:rsid w:val="001D2357"/>
    <w:rsid w:val="001D23A9"/>
    <w:rsid w:val="001D2BA5"/>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3A"/>
    <w:rsid w:val="001F1648"/>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2EA5"/>
    <w:rsid w:val="002030A0"/>
    <w:rsid w:val="002035AF"/>
    <w:rsid w:val="002037C5"/>
    <w:rsid w:val="00204358"/>
    <w:rsid w:val="00204E98"/>
    <w:rsid w:val="00205637"/>
    <w:rsid w:val="00205D57"/>
    <w:rsid w:val="00205D76"/>
    <w:rsid w:val="00206AC4"/>
    <w:rsid w:val="00206E5B"/>
    <w:rsid w:val="00206FC9"/>
    <w:rsid w:val="0020778B"/>
    <w:rsid w:val="00207F5F"/>
    <w:rsid w:val="002102C3"/>
    <w:rsid w:val="002105AC"/>
    <w:rsid w:val="00210C25"/>
    <w:rsid w:val="00210C9F"/>
    <w:rsid w:val="00210E86"/>
    <w:rsid w:val="00211010"/>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7772"/>
    <w:rsid w:val="002278F2"/>
    <w:rsid w:val="00227A50"/>
    <w:rsid w:val="0023077B"/>
    <w:rsid w:val="00230CBF"/>
    <w:rsid w:val="0023258C"/>
    <w:rsid w:val="002329B8"/>
    <w:rsid w:val="00232C53"/>
    <w:rsid w:val="00232D8E"/>
    <w:rsid w:val="00232F76"/>
    <w:rsid w:val="002336B7"/>
    <w:rsid w:val="00233B47"/>
    <w:rsid w:val="00233BCF"/>
    <w:rsid w:val="00234263"/>
    <w:rsid w:val="002346EC"/>
    <w:rsid w:val="00234913"/>
    <w:rsid w:val="0023581A"/>
    <w:rsid w:val="00235C82"/>
    <w:rsid w:val="00235F3F"/>
    <w:rsid w:val="00236AAE"/>
    <w:rsid w:val="0023733D"/>
    <w:rsid w:val="00237469"/>
    <w:rsid w:val="00237954"/>
    <w:rsid w:val="0024033A"/>
    <w:rsid w:val="002411F5"/>
    <w:rsid w:val="00241C94"/>
    <w:rsid w:val="00242397"/>
    <w:rsid w:val="00242827"/>
    <w:rsid w:val="00244DD5"/>
    <w:rsid w:val="002459C7"/>
    <w:rsid w:val="00246FF9"/>
    <w:rsid w:val="002471C8"/>
    <w:rsid w:val="00247277"/>
    <w:rsid w:val="00250304"/>
    <w:rsid w:val="0025033D"/>
    <w:rsid w:val="002504A4"/>
    <w:rsid w:val="0025102F"/>
    <w:rsid w:val="00251307"/>
    <w:rsid w:val="00251483"/>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1DD1"/>
    <w:rsid w:val="00261E5C"/>
    <w:rsid w:val="002628B5"/>
    <w:rsid w:val="00263354"/>
    <w:rsid w:val="00263C6E"/>
    <w:rsid w:val="0026434F"/>
    <w:rsid w:val="0026514D"/>
    <w:rsid w:val="0026763E"/>
    <w:rsid w:val="002676B2"/>
    <w:rsid w:val="00267A5B"/>
    <w:rsid w:val="00270059"/>
    <w:rsid w:val="00270239"/>
    <w:rsid w:val="0027031C"/>
    <w:rsid w:val="00270537"/>
    <w:rsid w:val="0027095F"/>
    <w:rsid w:val="00270E41"/>
    <w:rsid w:val="002715F3"/>
    <w:rsid w:val="00271ACF"/>
    <w:rsid w:val="00272175"/>
    <w:rsid w:val="00272243"/>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368"/>
    <w:rsid w:val="00297212"/>
    <w:rsid w:val="00297A24"/>
    <w:rsid w:val="002A02F3"/>
    <w:rsid w:val="002A03CF"/>
    <w:rsid w:val="002A0895"/>
    <w:rsid w:val="002A0A0B"/>
    <w:rsid w:val="002A0EF8"/>
    <w:rsid w:val="002A14EE"/>
    <w:rsid w:val="002A2094"/>
    <w:rsid w:val="002A2095"/>
    <w:rsid w:val="002A2F25"/>
    <w:rsid w:val="002A30C5"/>
    <w:rsid w:val="002A34D9"/>
    <w:rsid w:val="002A3BA6"/>
    <w:rsid w:val="002A49F9"/>
    <w:rsid w:val="002A5FBA"/>
    <w:rsid w:val="002A7017"/>
    <w:rsid w:val="002A75E3"/>
    <w:rsid w:val="002A7772"/>
    <w:rsid w:val="002A7795"/>
    <w:rsid w:val="002A7819"/>
    <w:rsid w:val="002A7EA3"/>
    <w:rsid w:val="002B0120"/>
    <w:rsid w:val="002B0138"/>
    <w:rsid w:val="002B1993"/>
    <w:rsid w:val="002B1CB6"/>
    <w:rsid w:val="002B2597"/>
    <w:rsid w:val="002B3B64"/>
    <w:rsid w:val="002B3DB9"/>
    <w:rsid w:val="002B40D9"/>
    <w:rsid w:val="002B40EC"/>
    <w:rsid w:val="002B4773"/>
    <w:rsid w:val="002B513B"/>
    <w:rsid w:val="002B5F09"/>
    <w:rsid w:val="002B608A"/>
    <w:rsid w:val="002B60AB"/>
    <w:rsid w:val="002B63E7"/>
    <w:rsid w:val="002B6E30"/>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772"/>
    <w:rsid w:val="002C6B88"/>
    <w:rsid w:val="002C7581"/>
    <w:rsid w:val="002C7791"/>
    <w:rsid w:val="002C7B54"/>
    <w:rsid w:val="002D1EF9"/>
    <w:rsid w:val="002D41BE"/>
    <w:rsid w:val="002D4701"/>
    <w:rsid w:val="002D4B5E"/>
    <w:rsid w:val="002D51CE"/>
    <w:rsid w:val="002D5F84"/>
    <w:rsid w:val="002D6B26"/>
    <w:rsid w:val="002D6BF8"/>
    <w:rsid w:val="002D712F"/>
    <w:rsid w:val="002D7F52"/>
    <w:rsid w:val="002E0460"/>
    <w:rsid w:val="002E157C"/>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4597"/>
    <w:rsid w:val="002F4896"/>
    <w:rsid w:val="002F48FB"/>
    <w:rsid w:val="002F4CC1"/>
    <w:rsid w:val="002F4DB0"/>
    <w:rsid w:val="002F556D"/>
    <w:rsid w:val="002F55AC"/>
    <w:rsid w:val="002F5712"/>
    <w:rsid w:val="002F5DCD"/>
    <w:rsid w:val="002F616B"/>
    <w:rsid w:val="002F643F"/>
    <w:rsid w:val="002F7659"/>
    <w:rsid w:val="002F7A6D"/>
    <w:rsid w:val="00300789"/>
    <w:rsid w:val="00300B51"/>
    <w:rsid w:val="00300DF6"/>
    <w:rsid w:val="003015DB"/>
    <w:rsid w:val="0030188F"/>
    <w:rsid w:val="00301AE4"/>
    <w:rsid w:val="0030255E"/>
    <w:rsid w:val="00302A08"/>
    <w:rsid w:val="00302C22"/>
    <w:rsid w:val="00303416"/>
    <w:rsid w:val="00303C3D"/>
    <w:rsid w:val="00304554"/>
    <w:rsid w:val="003053F1"/>
    <w:rsid w:val="00305D51"/>
    <w:rsid w:val="00306A65"/>
    <w:rsid w:val="00306BCE"/>
    <w:rsid w:val="00306EEE"/>
    <w:rsid w:val="00307975"/>
    <w:rsid w:val="00307EE8"/>
    <w:rsid w:val="00310B61"/>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2A"/>
    <w:rsid w:val="00331AE7"/>
    <w:rsid w:val="00331BC6"/>
    <w:rsid w:val="00331D5D"/>
    <w:rsid w:val="0033231A"/>
    <w:rsid w:val="00332C3C"/>
    <w:rsid w:val="003331E1"/>
    <w:rsid w:val="00333B15"/>
    <w:rsid w:val="0033411B"/>
    <w:rsid w:val="003352C7"/>
    <w:rsid w:val="00335626"/>
    <w:rsid w:val="003357A8"/>
    <w:rsid w:val="003358C0"/>
    <w:rsid w:val="00335BDB"/>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50E23"/>
    <w:rsid w:val="00351016"/>
    <w:rsid w:val="00351874"/>
    <w:rsid w:val="00352376"/>
    <w:rsid w:val="0035240F"/>
    <w:rsid w:val="0035259A"/>
    <w:rsid w:val="00352B43"/>
    <w:rsid w:val="00352BEE"/>
    <w:rsid w:val="003535DE"/>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064"/>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675"/>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4C5B"/>
    <w:rsid w:val="00385F7D"/>
    <w:rsid w:val="0038609C"/>
    <w:rsid w:val="0038638C"/>
    <w:rsid w:val="003867BF"/>
    <w:rsid w:val="00386BC4"/>
    <w:rsid w:val="00386CB7"/>
    <w:rsid w:val="0038735F"/>
    <w:rsid w:val="0038763B"/>
    <w:rsid w:val="003877E3"/>
    <w:rsid w:val="0038783F"/>
    <w:rsid w:val="00387A5D"/>
    <w:rsid w:val="0039022E"/>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6B7"/>
    <w:rsid w:val="00397771"/>
    <w:rsid w:val="00397E43"/>
    <w:rsid w:val="003A06CF"/>
    <w:rsid w:val="003A145A"/>
    <w:rsid w:val="003A1FEA"/>
    <w:rsid w:val="003A24A3"/>
    <w:rsid w:val="003A3698"/>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03D3"/>
    <w:rsid w:val="003B0C7F"/>
    <w:rsid w:val="003B1365"/>
    <w:rsid w:val="003B1907"/>
    <w:rsid w:val="003B197A"/>
    <w:rsid w:val="003B1991"/>
    <w:rsid w:val="003B221F"/>
    <w:rsid w:val="003B29FA"/>
    <w:rsid w:val="003B4065"/>
    <w:rsid w:val="003B4798"/>
    <w:rsid w:val="003B49ED"/>
    <w:rsid w:val="003B4B3B"/>
    <w:rsid w:val="003B4F47"/>
    <w:rsid w:val="003B5FCA"/>
    <w:rsid w:val="003B6156"/>
    <w:rsid w:val="003B6329"/>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AD7"/>
    <w:rsid w:val="003C7E66"/>
    <w:rsid w:val="003D0111"/>
    <w:rsid w:val="003D093C"/>
    <w:rsid w:val="003D0E88"/>
    <w:rsid w:val="003D1CCC"/>
    <w:rsid w:val="003D1DE5"/>
    <w:rsid w:val="003D2344"/>
    <w:rsid w:val="003D249E"/>
    <w:rsid w:val="003D25B2"/>
    <w:rsid w:val="003D2714"/>
    <w:rsid w:val="003D2A41"/>
    <w:rsid w:val="003D34A8"/>
    <w:rsid w:val="003D3A57"/>
    <w:rsid w:val="003D4831"/>
    <w:rsid w:val="003D5498"/>
    <w:rsid w:val="003D5948"/>
    <w:rsid w:val="003D59B7"/>
    <w:rsid w:val="003D609D"/>
    <w:rsid w:val="003D68FF"/>
    <w:rsid w:val="003D6A2E"/>
    <w:rsid w:val="003D75CB"/>
    <w:rsid w:val="003D7DFB"/>
    <w:rsid w:val="003D7F21"/>
    <w:rsid w:val="003E099B"/>
    <w:rsid w:val="003E0C94"/>
    <w:rsid w:val="003E0D73"/>
    <w:rsid w:val="003E13FE"/>
    <w:rsid w:val="003E18F2"/>
    <w:rsid w:val="003E1AE7"/>
    <w:rsid w:val="003E23F1"/>
    <w:rsid w:val="003E2412"/>
    <w:rsid w:val="003E2636"/>
    <w:rsid w:val="003E2C93"/>
    <w:rsid w:val="003E3022"/>
    <w:rsid w:val="003E3842"/>
    <w:rsid w:val="003E3D88"/>
    <w:rsid w:val="003E453E"/>
    <w:rsid w:val="003E463E"/>
    <w:rsid w:val="003E597B"/>
    <w:rsid w:val="003E5A4C"/>
    <w:rsid w:val="003E6298"/>
    <w:rsid w:val="003E67E4"/>
    <w:rsid w:val="003E757E"/>
    <w:rsid w:val="003F031B"/>
    <w:rsid w:val="003F03AE"/>
    <w:rsid w:val="003F09D6"/>
    <w:rsid w:val="003F1431"/>
    <w:rsid w:val="003F1608"/>
    <w:rsid w:val="003F1D0A"/>
    <w:rsid w:val="003F219A"/>
    <w:rsid w:val="003F248B"/>
    <w:rsid w:val="003F3A24"/>
    <w:rsid w:val="003F4080"/>
    <w:rsid w:val="003F47BB"/>
    <w:rsid w:val="003F5487"/>
    <w:rsid w:val="003F5836"/>
    <w:rsid w:val="003F5923"/>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3B93"/>
    <w:rsid w:val="004054DC"/>
    <w:rsid w:val="004056D5"/>
    <w:rsid w:val="00406308"/>
    <w:rsid w:val="00406BC9"/>
    <w:rsid w:val="00407D55"/>
    <w:rsid w:val="00410AFD"/>
    <w:rsid w:val="00410F78"/>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5D9"/>
    <w:rsid w:val="0042364D"/>
    <w:rsid w:val="00424131"/>
    <w:rsid w:val="004241AD"/>
    <w:rsid w:val="004243D1"/>
    <w:rsid w:val="00424449"/>
    <w:rsid w:val="0042457A"/>
    <w:rsid w:val="00424631"/>
    <w:rsid w:val="004246CC"/>
    <w:rsid w:val="00424783"/>
    <w:rsid w:val="00425B43"/>
    <w:rsid w:val="00425B8C"/>
    <w:rsid w:val="0042610B"/>
    <w:rsid w:val="00426DB7"/>
    <w:rsid w:val="00427B14"/>
    <w:rsid w:val="00427C86"/>
    <w:rsid w:val="00431158"/>
    <w:rsid w:val="00433B9C"/>
    <w:rsid w:val="00433CDC"/>
    <w:rsid w:val="0043452D"/>
    <w:rsid w:val="004351D9"/>
    <w:rsid w:val="00435322"/>
    <w:rsid w:val="00435685"/>
    <w:rsid w:val="00435A43"/>
    <w:rsid w:val="00435D7B"/>
    <w:rsid w:val="0043642D"/>
    <w:rsid w:val="0043654B"/>
    <w:rsid w:val="004365E4"/>
    <w:rsid w:val="0043676D"/>
    <w:rsid w:val="004368BC"/>
    <w:rsid w:val="0043751B"/>
    <w:rsid w:val="00437815"/>
    <w:rsid w:val="004406AB"/>
    <w:rsid w:val="00440708"/>
    <w:rsid w:val="0044087A"/>
    <w:rsid w:val="00440B01"/>
    <w:rsid w:val="004420F5"/>
    <w:rsid w:val="00442165"/>
    <w:rsid w:val="0044231E"/>
    <w:rsid w:val="004429BA"/>
    <w:rsid w:val="00442AF2"/>
    <w:rsid w:val="004433F0"/>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676B"/>
    <w:rsid w:val="004572B5"/>
    <w:rsid w:val="004601E0"/>
    <w:rsid w:val="00460570"/>
    <w:rsid w:val="0046079B"/>
    <w:rsid w:val="004620AB"/>
    <w:rsid w:val="00462E78"/>
    <w:rsid w:val="004633AE"/>
    <w:rsid w:val="00463C2B"/>
    <w:rsid w:val="00465220"/>
    <w:rsid w:val="00465A57"/>
    <w:rsid w:val="00466EBD"/>
    <w:rsid w:val="0046756D"/>
    <w:rsid w:val="004677E9"/>
    <w:rsid w:val="0047023C"/>
    <w:rsid w:val="004718A0"/>
    <w:rsid w:val="00471E66"/>
    <w:rsid w:val="00471EAE"/>
    <w:rsid w:val="00472DF0"/>
    <w:rsid w:val="00473060"/>
    <w:rsid w:val="00473342"/>
    <w:rsid w:val="00473552"/>
    <w:rsid w:val="00473DB7"/>
    <w:rsid w:val="00473E2D"/>
    <w:rsid w:val="00474192"/>
    <w:rsid w:val="00474C78"/>
    <w:rsid w:val="004755DC"/>
    <w:rsid w:val="00475870"/>
    <w:rsid w:val="00475A02"/>
    <w:rsid w:val="00475F5F"/>
    <w:rsid w:val="00476101"/>
    <w:rsid w:val="004768DB"/>
    <w:rsid w:val="00477EED"/>
    <w:rsid w:val="004806E2"/>
    <w:rsid w:val="00480DBD"/>
    <w:rsid w:val="00480EC4"/>
    <w:rsid w:val="004811C5"/>
    <w:rsid w:val="00481261"/>
    <w:rsid w:val="00481CEB"/>
    <w:rsid w:val="004827B0"/>
    <w:rsid w:val="0048282B"/>
    <w:rsid w:val="00482B70"/>
    <w:rsid w:val="00482FF6"/>
    <w:rsid w:val="0048374E"/>
    <w:rsid w:val="00483EEA"/>
    <w:rsid w:val="004847BD"/>
    <w:rsid w:val="0048487F"/>
    <w:rsid w:val="00484962"/>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2D"/>
    <w:rsid w:val="00494565"/>
    <w:rsid w:val="004948EE"/>
    <w:rsid w:val="00494E94"/>
    <w:rsid w:val="00495533"/>
    <w:rsid w:val="0049553B"/>
    <w:rsid w:val="00495615"/>
    <w:rsid w:val="004958B9"/>
    <w:rsid w:val="00495F17"/>
    <w:rsid w:val="0049645A"/>
    <w:rsid w:val="004972F0"/>
    <w:rsid w:val="004978E6"/>
    <w:rsid w:val="004978F4"/>
    <w:rsid w:val="00497CFF"/>
    <w:rsid w:val="00497FAE"/>
    <w:rsid w:val="004A0D0B"/>
    <w:rsid w:val="004A0E6C"/>
    <w:rsid w:val="004A0E9E"/>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361"/>
    <w:rsid w:val="004B2F0D"/>
    <w:rsid w:val="004B3383"/>
    <w:rsid w:val="004B415E"/>
    <w:rsid w:val="004B4669"/>
    <w:rsid w:val="004B546C"/>
    <w:rsid w:val="004B59EB"/>
    <w:rsid w:val="004B5B90"/>
    <w:rsid w:val="004B61AA"/>
    <w:rsid w:val="004B632F"/>
    <w:rsid w:val="004B688E"/>
    <w:rsid w:val="004B6C0B"/>
    <w:rsid w:val="004B7D85"/>
    <w:rsid w:val="004B7EAD"/>
    <w:rsid w:val="004B7FF8"/>
    <w:rsid w:val="004C04B8"/>
    <w:rsid w:val="004C0673"/>
    <w:rsid w:val="004C0B83"/>
    <w:rsid w:val="004C0D59"/>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32EA"/>
    <w:rsid w:val="004D43CB"/>
    <w:rsid w:val="004D4670"/>
    <w:rsid w:val="004D510E"/>
    <w:rsid w:val="004D58F0"/>
    <w:rsid w:val="004D654B"/>
    <w:rsid w:val="004D6A5D"/>
    <w:rsid w:val="004D769C"/>
    <w:rsid w:val="004D7B99"/>
    <w:rsid w:val="004D7D0E"/>
    <w:rsid w:val="004D7EC3"/>
    <w:rsid w:val="004D7F40"/>
    <w:rsid w:val="004E01D3"/>
    <w:rsid w:val="004E0835"/>
    <w:rsid w:val="004E08CB"/>
    <w:rsid w:val="004E0E63"/>
    <w:rsid w:val="004E1AE5"/>
    <w:rsid w:val="004E1D58"/>
    <w:rsid w:val="004E2DC5"/>
    <w:rsid w:val="004E3016"/>
    <w:rsid w:val="004E3158"/>
    <w:rsid w:val="004E335C"/>
    <w:rsid w:val="004E35B4"/>
    <w:rsid w:val="004E4488"/>
    <w:rsid w:val="004E4BAE"/>
    <w:rsid w:val="004E4FCF"/>
    <w:rsid w:val="004E53A3"/>
    <w:rsid w:val="004E5A70"/>
    <w:rsid w:val="004E657E"/>
    <w:rsid w:val="004E6DFB"/>
    <w:rsid w:val="004E7020"/>
    <w:rsid w:val="004E7CE6"/>
    <w:rsid w:val="004F0C32"/>
    <w:rsid w:val="004F1B03"/>
    <w:rsid w:val="004F208E"/>
    <w:rsid w:val="004F3235"/>
    <w:rsid w:val="004F36B7"/>
    <w:rsid w:val="004F3BCE"/>
    <w:rsid w:val="004F40DE"/>
    <w:rsid w:val="004F4D4D"/>
    <w:rsid w:val="004F5038"/>
    <w:rsid w:val="004F5A5B"/>
    <w:rsid w:val="004F6068"/>
    <w:rsid w:val="004F639F"/>
    <w:rsid w:val="004F673A"/>
    <w:rsid w:val="004F7F95"/>
    <w:rsid w:val="00500349"/>
    <w:rsid w:val="00500D30"/>
    <w:rsid w:val="005011AD"/>
    <w:rsid w:val="005012BE"/>
    <w:rsid w:val="00501404"/>
    <w:rsid w:val="0050144D"/>
    <w:rsid w:val="005016EA"/>
    <w:rsid w:val="005021FE"/>
    <w:rsid w:val="00502881"/>
    <w:rsid w:val="0050325F"/>
    <w:rsid w:val="00503AEF"/>
    <w:rsid w:val="00503B97"/>
    <w:rsid w:val="00503EF1"/>
    <w:rsid w:val="00505808"/>
    <w:rsid w:val="00505A2B"/>
    <w:rsid w:val="00506D35"/>
    <w:rsid w:val="00507001"/>
    <w:rsid w:val="00507922"/>
    <w:rsid w:val="00507BC2"/>
    <w:rsid w:val="005108C3"/>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349C"/>
    <w:rsid w:val="00523CF7"/>
    <w:rsid w:val="00523D6F"/>
    <w:rsid w:val="005243DB"/>
    <w:rsid w:val="00524648"/>
    <w:rsid w:val="005250B3"/>
    <w:rsid w:val="005252E5"/>
    <w:rsid w:val="005263D7"/>
    <w:rsid w:val="00526517"/>
    <w:rsid w:val="00526B0E"/>
    <w:rsid w:val="00526D50"/>
    <w:rsid w:val="0052747F"/>
    <w:rsid w:val="005277B1"/>
    <w:rsid w:val="0053085A"/>
    <w:rsid w:val="0053160C"/>
    <w:rsid w:val="0053164F"/>
    <w:rsid w:val="0053177C"/>
    <w:rsid w:val="005317CB"/>
    <w:rsid w:val="00531B8B"/>
    <w:rsid w:val="0053208D"/>
    <w:rsid w:val="00532779"/>
    <w:rsid w:val="005327D0"/>
    <w:rsid w:val="00532985"/>
    <w:rsid w:val="00532BD6"/>
    <w:rsid w:val="0053339A"/>
    <w:rsid w:val="005336FC"/>
    <w:rsid w:val="00533700"/>
    <w:rsid w:val="00533B7F"/>
    <w:rsid w:val="00533BC0"/>
    <w:rsid w:val="00533FF9"/>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D58"/>
    <w:rsid w:val="00543E3B"/>
    <w:rsid w:val="00544105"/>
    <w:rsid w:val="005443DC"/>
    <w:rsid w:val="005445D9"/>
    <w:rsid w:val="00544716"/>
    <w:rsid w:val="005457A1"/>
    <w:rsid w:val="00545DF4"/>
    <w:rsid w:val="005460F5"/>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22CD"/>
    <w:rsid w:val="00562C52"/>
    <w:rsid w:val="00563136"/>
    <w:rsid w:val="00563D2C"/>
    <w:rsid w:val="0056405B"/>
    <w:rsid w:val="00564958"/>
    <w:rsid w:val="005656AC"/>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776"/>
    <w:rsid w:val="00577A65"/>
    <w:rsid w:val="00577E64"/>
    <w:rsid w:val="0058030D"/>
    <w:rsid w:val="00580389"/>
    <w:rsid w:val="00580E5A"/>
    <w:rsid w:val="00581129"/>
    <w:rsid w:val="005815BE"/>
    <w:rsid w:val="005816FB"/>
    <w:rsid w:val="0058194A"/>
    <w:rsid w:val="005822D1"/>
    <w:rsid w:val="005824E9"/>
    <w:rsid w:val="00582761"/>
    <w:rsid w:val="00582D96"/>
    <w:rsid w:val="00583AFB"/>
    <w:rsid w:val="005842CB"/>
    <w:rsid w:val="00585167"/>
    <w:rsid w:val="0058628D"/>
    <w:rsid w:val="00586A9A"/>
    <w:rsid w:val="00587951"/>
    <w:rsid w:val="00587D4C"/>
    <w:rsid w:val="00594062"/>
    <w:rsid w:val="00594670"/>
    <w:rsid w:val="00594AB5"/>
    <w:rsid w:val="005952C6"/>
    <w:rsid w:val="00595E7E"/>
    <w:rsid w:val="00596278"/>
    <w:rsid w:val="00596345"/>
    <w:rsid w:val="005966D6"/>
    <w:rsid w:val="00596A03"/>
    <w:rsid w:val="00597674"/>
    <w:rsid w:val="005A01D5"/>
    <w:rsid w:val="005A142A"/>
    <w:rsid w:val="005A1468"/>
    <w:rsid w:val="005A20CF"/>
    <w:rsid w:val="005A2462"/>
    <w:rsid w:val="005A2D48"/>
    <w:rsid w:val="005A3886"/>
    <w:rsid w:val="005A5590"/>
    <w:rsid w:val="005A5C1A"/>
    <w:rsid w:val="005A5EA3"/>
    <w:rsid w:val="005A6998"/>
    <w:rsid w:val="005A69CF"/>
    <w:rsid w:val="005A6C21"/>
    <w:rsid w:val="005A7781"/>
    <w:rsid w:val="005A7AF3"/>
    <w:rsid w:val="005A7BDF"/>
    <w:rsid w:val="005B0A44"/>
    <w:rsid w:val="005B181A"/>
    <w:rsid w:val="005B1B3E"/>
    <w:rsid w:val="005B2150"/>
    <w:rsid w:val="005B247A"/>
    <w:rsid w:val="005B4954"/>
    <w:rsid w:val="005B4A2E"/>
    <w:rsid w:val="005B512C"/>
    <w:rsid w:val="005B51CD"/>
    <w:rsid w:val="005B54EF"/>
    <w:rsid w:val="005B586F"/>
    <w:rsid w:val="005B5C27"/>
    <w:rsid w:val="005B665A"/>
    <w:rsid w:val="005B6760"/>
    <w:rsid w:val="005B6861"/>
    <w:rsid w:val="005B6ABA"/>
    <w:rsid w:val="005B7C7D"/>
    <w:rsid w:val="005C07A6"/>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3C0"/>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6F1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531"/>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2B07"/>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8A8"/>
    <w:rsid w:val="00641AB3"/>
    <w:rsid w:val="00641E1E"/>
    <w:rsid w:val="00643DF5"/>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4F5"/>
    <w:rsid w:val="0065756D"/>
    <w:rsid w:val="00660849"/>
    <w:rsid w:val="00660CF0"/>
    <w:rsid w:val="00660F50"/>
    <w:rsid w:val="00661076"/>
    <w:rsid w:val="00661DD4"/>
    <w:rsid w:val="00661EBD"/>
    <w:rsid w:val="006622E7"/>
    <w:rsid w:val="00662591"/>
    <w:rsid w:val="006632BF"/>
    <w:rsid w:val="00663F5C"/>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859"/>
    <w:rsid w:val="00672FA4"/>
    <w:rsid w:val="00673525"/>
    <w:rsid w:val="0067355A"/>
    <w:rsid w:val="00673926"/>
    <w:rsid w:val="00673CC0"/>
    <w:rsid w:val="00674058"/>
    <w:rsid w:val="006742F3"/>
    <w:rsid w:val="006745BB"/>
    <w:rsid w:val="00674862"/>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223"/>
    <w:rsid w:val="00695423"/>
    <w:rsid w:val="00695827"/>
    <w:rsid w:val="00695DA5"/>
    <w:rsid w:val="00696149"/>
    <w:rsid w:val="00696C11"/>
    <w:rsid w:val="006973B0"/>
    <w:rsid w:val="006A0077"/>
    <w:rsid w:val="006A045D"/>
    <w:rsid w:val="006A0854"/>
    <w:rsid w:val="006A13D3"/>
    <w:rsid w:val="006A2158"/>
    <w:rsid w:val="006A215A"/>
    <w:rsid w:val="006A24BA"/>
    <w:rsid w:val="006A2645"/>
    <w:rsid w:val="006A33A5"/>
    <w:rsid w:val="006A3C2A"/>
    <w:rsid w:val="006A3ED6"/>
    <w:rsid w:val="006A464A"/>
    <w:rsid w:val="006A5C9F"/>
    <w:rsid w:val="006A6572"/>
    <w:rsid w:val="006A6795"/>
    <w:rsid w:val="006A6B85"/>
    <w:rsid w:val="006A74BE"/>
    <w:rsid w:val="006B0035"/>
    <w:rsid w:val="006B14EA"/>
    <w:rsid w:val="006B1D02"/>
    <w:rsid w:val="006B1D44"/>
    <w:rsid w:val="006B26F5"/>
    <w:rsid w:val="006B375A"/>
    <w:rsid w:val="006B43A5"/>
    <w:rsid w:val="006B476E"/>
    <w:rsid w:val="006B67FE"/>
    <w:rsid w:val="006B69D4"/>
    <w:rsid w:val="006B6E3A"/>
    <w:rsid w:val="006B7517"/>
    <w:rsid w:val="006C05FE"/>
    <w:rsid w:val="006C11C0"/>
    <w:rsid w:val="006C15A1"/>
    <w:rsid w:val="006C1B24"/>
    <w:rsid w:val="006C1B88"/>
    <w:rsid w:val="006C1C02"/>
    <w:rsid w:val="006C2A52"/>
    <w:rsid w:val="006C2B85"/>
    <w:rsid w:val="006C390D"/>
    <w:rsid w:val="006C452B"/>
    <w:rsid w:val="006C58EB"/>
    <w:rsid w:val="006C5DDD"/>
    <w:rsid w:val="006C6007"/>
    <w:rsid w:val="006C6936"/>
    <w:rsid w:val="006C7300"/>
    <w:rsid w:val="006C774B"/>
    <w:rsid w:val="006C7AAF"/>
    <w:rsid w:val="006C7F13"/>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FC5"/>
    <w:rsid w:val="006E1102"/>
    <w:rsid w:val="006E1A8D"/>
    <w:rsid w:val="006E1D54"/>
    <w:rsid w:val="006E250A"/>
    <w:rsid w:val="006E2583"/>
    <w:rsid w:val="006E27FD"/>
    <w:rsid w:val="006E2E45"/>
    <w:rsid w:val="006E2F60"/>
    <w:rsid w:val="006E3592"/>
    <w:rsid w:val="006E38AF"/>
    <w:rsid w:val="006E398E"/>
    <w:rsid w:val="006E3E8E"/>
    <w:rsid w:val="006E3F15"/>
    <w:rsid w:val="006E410A"/>
    <w:rsid w:val="006E43B2"/>
    <w:rsid w:val="006E4ED8"/>
    <w:rsid w:val="006E56B2"/>
    <w:rsid w:val="006E5EFD"/>
    <w:rsid w:val="006E63EE"/>
    <w:rsid w:val="006E674D"/>
    <w:rsid w:val="006E686D"/>
    <w:rsid w:val="006E71A2"/>
    <w:rsid w:val="006E747B"/>
    <w:rsid w:val="006E7C22"/>
    <w:rsid w:val="006F0017"/>
    <w:rsid w:val="006F0030"/>
    <w:rsid w:val="006F00A6"/>
    <w:rsid w:val="006F07BB"/>
    <w:rsid w:val="006F134C"/>
    <w:rsid w:val="006F25F4"/>
    <w:rsid w:val="006F2BFF"/>
    <w:rsid w:val="006F2D4B"/>
    <w:rsid w:val="006F2DF6"/>
    <w:rsid w:val="006F2FEC"/>
    <w:rsid w:val="006F301B"/>
    <w:rsid w:val="006F3169"/>
    <w:rsid w:val="006F33C0"/>
    <w:rsid w:val="006F4295"/>
    <w:rsid w:val="006F4379"/>
    <w:rsid w:val="006F4422"/>
    <w:rsid w:val="006F4461"/>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EF6"/>
    <w:rsid w:val="0071014E"/>
    <w:rsid w:val="007103FD"/>
    <w:rsid w:val="00710B86"/>
    <w:rsid w:val="00710F2A"/>
    <w:rsid w:val="0071107D"/>
    <w:rsid w:val="00711777"/>
    <w:rsid w:val="00711F0C"/>
    <w:rsid w:val="00712D54"/>
    <w:rsid w:val="00713826"/>
    <w:rsid w:val="007138D7"/>
    <w:rsid w:val="00715396"/>
    <w:rsid w:val="00715E08"/>
    <w:rsid w:val="007175E8"/>
    <w:rsid w:val="00717B65"/>
    <w:rsid w:val="00720ADF"/>
    <w:rsid w:val="007211D7"/>
    <w:rsid w:val="00721427"/>
    <w:rsid w:val="007219EB"/>
    <w:rsid w:val="00721F6E"/>
    <w:rsid w:val="007220AC"/>
    <w:rsid w:val="007220BF"/>
    <w:rsid w:val="007223A8"/>
    <w:rsid w:val="007226B0"/>
    <w:rsid w:val="00722ADE"/>
    <w:rsid w:val="00722FAD"/>
    <w:rsid w:val="007230F6"/>
    <w:rsid w:val="00723AA8"/>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351F"/>
    <w:rsid w:val="00733C3C"/>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7A7"/>
    <w:rsid w:val="007469A4"/>
    <w:rsid w:val="00746A77"/>
    <w:rsid w:val="00746D2D"/>
    <w:rsid w:val="00746E2A"/>
    <w:rsid w:val="00747427"/>
    <w:rsid w:val="00747A0C"/>
    <w:rsid w:val="00747C33"/>
    <w:rsid w:val="00747CA2"/>
    <w:rsid w:val="0075098C"/>
    <w:rsid w:val="00750AAB"/>
    <w:rsid w:val="00751493"/>
    <w:rsid w:val="00752164"/>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3688"/>
    <w:rsid w:val="0077410D"/>
    <w:rsid w:val="00774E63"/>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161"/>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1E"/>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2329"/>
    <w:rsid w:val="007C2422"/>
    <w:rsid w:val="007C28D7"/>
    <w:rsid w:val="007C2984"/>
    <w:rsid w:val="007C2A6C"/>
    <w:rsid w:val="007C2FAC"/>
    <w:rsid w:val="007C332C"/>
    <w:rsid w:val="007C569F"/>
    <w:rsid w:val="007C5937"/>
    <w:rsid w:val="007C5B7D"/>
    <w:rsid w:val="007C62A6"/>
    <w:rsid w:val="007C6570"/>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E7BBE"/>
    <w:rsid w:val="007F03F4"/>
    <w:rsid w:val="007F0621"/>
    <w:rsid w:val="007F0D92"/>
    <w:rsid w:val="007F1F03"/>
    <w:rsid w:val="007F1FFE"/>
    <w:rsid w:val="007F207E"/>
    <w:rsid w:val="007F34B3"/>
    <w:rsid w:val="007F34BD"/>
    <w:rsid w:val="007F3A34"/>
    <w:rsid w:val="007F5171"/>
    <w:rsid w:val="007F5487"/>
    <w:rsid w:val="007F5BE2"/>
    <w:rsid w:val="007F5CCB"/>
    <w:rsid w:val="007F5DAC"/>
    <w:rsid w:val="007F70A1"/>
    <w:rsid w:val="007F70B7"/>
    <w:rsid w:val="007F772B"/>
    <w:rsid w:val="007F7907"/>
    <w:rsid w:val="007F7932"/>
    <w:rsid w:val="008010B4"/>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D06"/>
    <w:rsid w:val="008074C7"/>
    <w:rsid w:val="008075B7"/>
    <w:rsid w:val="008105E9"/>
    <w:rsid w:val="0081068A"/>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0A9C"/>
    <w:rsid w:val="008212DB"/>
    <w:rsid w:val="00821399"/>
    <w:rsid w:val="008215B1"/>
    <w:rsid w:val="00821EF3"/>
    <w:rsid w:val="008224E3"/>
    <w:rsid w:val="00822753"/>
    <w:rsid w:val="00822771"/>
    <w:rsid w:val="00823680"/>
    <w:rsid w:val="008239CF"/>
    <w:rsid w:val="00823FE5"/>
    <w:rsid w:val="0082548B"/>
    <w:rsid w:val="008256A7"/>
    <w:rsid w:val="00825EC2"/>
    <w:rsid w:val="0082616A"/>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3F61"/>
    <w:rsid w:val="00844B6D"/>
    <w:rsid w:val="00844CC1"/>
    <w:rsid w:val="00844DB6"/>
    <w:rsid w:val="008459E2"/>
    <w:rsid w:val="00847BF5"/>
    <w:rsid w:val="00850369"/>
    <w:rsid w:val="00850C74"/>
    <w:rsid w:val="008510CD"/>
    <w:rsid w:val="0085130E"/>
    <w:rsid w:val="00851982"/>
    <w:rsid w:val="00852197"/>
    <w:rsid w:val="00853271"/>
    <w:rsid w:val="0085411E"/>
    <w:rsid w:val="0085426A"/>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7F2"/>
    <w:rsid w:val="008809A6"/>
    <w:rsid w:val="00880D00"/>
    <w:rsid w:val="00881361"/>
    <w:rsid w:val="008813B9"/>
    <w:rsid w:val="00881D65"/>
    <w:rsid w:val="00881E0F"/>
    <w:rsid w:val="00882BEC"/>
    <w:rsid w:val="00883516"/>
    <w:rsid w:val="008840D9"/>
    <w:rsid w:val="0088431F"/>
    <w:rsid w:val="00885104"/>
    <w:rsid w:val="008854A6"/>
    <w:rsid w:val="00885718"/>
    <w:rsid w:val="008858FA"/>
    <w:rsid w:val="00885CD0"/>
    <w:rsid w:val="00886014"/>
    <w:rsid w:val="008864EA"/>
    <w:rsid w:val="00886784"/>
    <w:rsid w:val="00886886"/>
    <w:rsid w:val="00886AEF"/>
    <w:rsid w:val="008901AC"/>
    <w:rsid w:val="00890358"/>
    <w:rsid w:val="008910C8"/>
    <w:rsid w:val="00891123"/>
    <w:rsid w:val="00891189"/>
    <w:rsid w:val="008911BE"/>
    <w:rsid w:val="008911E8"/>
    <w:rsid w:val="00891873"/>
    <w:rsid w:val="00892138"/>
    <w:rsid w:val="00892C85"/>
    <w:rsid w:val="00893876"/>
    <w:rsid w:val="00893DC4"/>
    <w:rsid w:val="00894DC7"/>
    <w:rsid w:val="00894DDC"/>
    <w:rsid w:val="00894E7A"/>
    <w:rsid w:val="00894F15"/>
    <w:rsid w:val="008956FC"/>
    <w:rsid w:val="00895A6D"/>
    <w:rsid w:val="00895DBF"/>
    <w:rsid w:val="0089655C"/>
    <w:rsid w:val="00896733"/>
    <w:rsid w:val="008972F4"/>
    <w:rsid w:val="00897449"/>
    <w:rsid w:val="008A03AB"/>
    <w:rsid w:val="008A0AAA"/>
    <w:rsid w:val="008A0ACB"/>
    <w:rsid w:val="008A12B4"/>
    <w:rsid w:val="008A1868"/>
    <w:rsid w:val="008A1A3D"/>
    <w:rsid w:val="008A2609"/>
    <w:rsid w:val="008A385F"/>
    <w:rsid w:val="008A4AA8"/>
    <w:rsid w:val="008A4E99"/>
    <w:rsid w:val="008A56A7"/>
    <w:rsid w:val="008A5CCE"/>
    <w:rsid w:val="008A6348"/>
    <w:rsid w:val="008A662D"/>
    <w:rsid w:val="008A7764"/>
    <w:rsid w:val="008A792D"/>
    <w:rsid w:val="008A7FBC"/>
    <w:rsid w:val="008B0625"/>
    <w:rsid w:val="008B09B6"/>
    <w:rsid w:val="008B1045"/>
    <w:rsid w:val="008B1373"/>
    <w:rsid w:val="008B1523"/>
    <w:rsid w:val="008B2688"/>
    <w:rsid w:val="008B2B43"/>
    <w:rsid w:val="008B32DA"/>
    <w:rsid w:val="008B3A6B"/>
    <w:rsid w:val="008B4645"/>
    <w:rsid w:val="008B4781"/>
    <w:rsid w:val="008B4ABA"/>
    <w:rsid w:val="008B4BC7"/>
    <w:rsid w:val="008B4CF7"/>
    <w:rsid w:val="008B5406"/>
    <w:rsid w:val="008B560B"/>
    <w:rsid w:val="008B5727"/>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4E76"/>
    <w:rsid w:val="008C5966"/>
    <w:rsid w:val="008C5D29"/>
    <w:rsid w:val="008C629C"/>
    <w:rsid w:val="008C6561"/>
    <w:rsid w:val="008C6609"/>
    <w:rsid w:val="008C699D"/>
    <w:rsid w:val="008C6DBB"/>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0DE"/>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1DC0"/>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DF2"/>
    <w:rsid w:val="00903F82"/>
    <w:rsid w:val="0090472D"/>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05E"/>
    <w:rsid w:val="00917771"/>
    <w:rsid w:val="00917EBE"/>
    <w:rsid w:val="00917EF6"/>
    <w:rsid w:val="0092128C"/>
    <w:rsid w:val="00921AC3"/>
    <w:rsid w:val="009222B3"/>
    <w:rsid w:val="009227A5"/>
    <w:rsid w:val="00923064"/>
    <w:rsid w:val="009236C1"/>
    <w:rsid w:val="0092396B"/>
    <w:rsid w:val="00923A99"/>
    <w:rsid w:val="00923CA5"/>
    <w:rsid w:val="0092430C"/>
    <w:rsid w:val="00924BB7"/>
    <w:rsid w:val="00924C6C"/>
    <w:rsid w:val="00925A0F"/>
    <w:rsid w:val="00925EA7"/>
    <w:rsid w:val="00926481"/>
    <w:rsid w:val="0092651B"/>
    <w:rsid w:val="00926E28"/>
    <w:rsid w:val="00927368"/>
    <w:rsid w:val="00927778"/>
    <w:rsid w:val="0092786E"/>
    <w:rsid w:val="00927958"/>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45F"/>
    <w:rsid w:val="00950F2C"/>
    <w:rsid w:val="00950FAB"/>
    <w:rsid w:val="00951190"/>
    <w:rsid w:val="00951590"/>
    <w:rsid w:val="00951B09"/>
    <w:rsid w:val="00951BAD"/>
    <w:rsid w:val="00952F17"/>
    <w:rsid w:val="00952F2D"/>
    <w:rsid w:val="00953422"/>
    <w:rsid w:val="00954257"/>
    <w:rsid w:val="009545AC"/>
    <w:rsid w:val="0095520D"/>
    <w:rsid w:val="00955409"/>
    <w:rsid w:val="00955B97"/>
    <w:rsid w:val="00956257"/>
    <w:rsid w:val="00956578"/>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CC1"/>
    <w:rsid w:val="00974F10"/>
    <w:rsid w:val="009758FB"/>
    <w:rsid w:val="0097611D"/>
    <w:rsid w:val="009767DF"/>
    <w:rsid w:val="0097727C"/>
    <w:rsid w:val="009775B1"/>
    <w:rsid w:val="00980432"/>
    <w:rsid w:val="0098085F"/>
    <w:rsid w:val="009826EC"/>
    <w:rsid w:val="00982701"/>
    <w:rsid w:val="00982969"/>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651"/>
    <w:rsid w:val="00996D05"/>
    <w:rsid w:val="009A029E"/>
    <w:rsid w:val="009A0999"/>
    <w:rsid w:val="009A12A4"/>
    <w:rsid w:val="009A330E"/>
    <w:rsid w:val="009A3DFE"/>
    <w:rsid w:val="009A4008"/>
    <w:rsid w:val="009A4134"/>
    <w:rsid w:val="009A53C1"/>
    <w:rsid w:val="009A5849"/>
    <w:rsid w:val="009A5DDC"/>
    <w:rsid w:val="009A5E8D"/>
    <w:rsid w:val="009A6439"/>
    <w:rsid w:val="009A6C57"/>
    <w:rsid w:val="009A7B00"/>
    <w:rsid w:val="009A7B21"/>
    <w:rsid w:val="009B043B"/>
    <w:rsid w:val="009B2196"/>
    <w:rsid w:val="009B2642"/>
    <w:rsid w:val="009B2F89"/>
    <w:rsid w:val="009B32A8"/>
    <w:rsid w:val="009B357B"/>
    <w:rsid w:val="009B36E5"/>
    <w:rsid w:val="009B40CE"/>
    <w:rsid w:val="009B41EB"/>
    <w:rsid w:val="009B4E41"/>
    <w:rsid w:val="009B5338"/>
    <w:rsid w:val="009B5EFC"/>
    <w:rsid w:val="009B716E"/>
    <w:rsid w:val="009B729C"/>
    <w:rsid w:val="009B7610"/>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C7E80"/>
    <w:rsid w:val="009C7EA2"/>
    <w:rsid w:val="009D0385"/>
    <w:rsid w:val="009D1009"/>
    <w:rsid w:val="009D197B"/>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1A1"/>
    <w:rsid w:val="009E1847"/>
    <w:rsid w:val="009E2201"/>
    <w:rsid w:val="009E2804"/>
    <w:rsid w:val="009E289D"/>
    <w:rsid w:val="009E3BE1"/>
    <w:rsid w:val="009E41EC"/>
    <w:rsid w:val="009E43BF"/>
    <w:rsid w:val="009E50CF"/>
    <w:rsid w:val="009E5D2B"/>
    <w:rsid w:val="009E661D"/>
    <w:rsid w:val="009E7B5B"/>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0D8E"/>
    <w:rsid w:val="00A01A03"/>
    <w:rsid w:val="00A01B1B"/>
    <w:rsid w:val="00A01B72"/>
    <w:rsid w:val="00A02124"/>
    <w:rsid w:val="00A02630"/>
    <w:rsid w:val="00A03436"/>
    <w:rsid w:val="00A035A7"/>
    <w:rsid w:val="00A03A2B"/>
    <w:rsid w:val="00A03B5C"/>
    <w:rsid w:val="00A03ECA"/>
    <w:rsid w:val="00A04462"/>
    <w:rsid w:val="00A052B0"/>
    <w:rsid w:val="00A053EE"/>
    <w:rsid w:val="00A056E1"/>
    <w:rsid w:val="00A05A8E"/>
    <w:rsid w:val="00A06677"/>
    <w:rsid w:val="00A069A7"/>
    <w:rsid w:val="00A06FC2"/>
    <w:rsid w:val="00A0739D"/>
    <w:rsid w:val="00A07949"/>
    <w:rsid w:val="00A07EA5"/>
    <w:rsid w:val="00A111EA"/>
    <w:rsid w:val="00A119B7"/>
    <w:rsid w:val="00A11DA5"/>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BF6"/>
    <w:rsid w:val="00A21E64"/>
    <w:rsid w:val="00A223C9"/>
    <w:rsid w:val="00A2279F"/>
    <w:rsid w:val="00A2288C"/>
    <w:rsid w:val="00A229B5"/>
    <w:rsid w:val="00A22E07"/>
    <w:rsid w:val="00A2342E"/>
    <w:rsid w:val="00A235A5"/>
    <w:rsid w:val="00A23DA1"/>
    <w:rsid w:val="00A24503"/>
    <w:rsid w:val="00A2467D"/>
    <w:rsid w:val="00A2474D"/>
    <w:rsid w:val="00A2489E"/>
    <w:rsid w:val="00A24A6A"/>
    <w:rsid w:val="00A24EFB"/>
    <w:rsid w:val="00A25879"/>
    <w:rsid w:val="00A26368"/>
    <w:rsid w:val="00A26BBA"/>
    <w:rsid w:val="00A27D3E"/>
    <w:rsid w:val="00A30211"/>
    <w:rsid w:val="00A30CBD"/>
    <w:rsid w:val="00A32210"/>
    <w:rsid w:val="00A324AF"/>
    <w:rsid w:val="00A333BA"/>
    <w:rsid w:val="00A33B22"/>
    <w:rsid w:val="00A346E6"/>
    <w:rsid w:val="00A3569D"/>
    <w:rsid w:val="00A35B35"/>
    <w:rsid w:val="00A364C1"/>
    <w:rsid w:val="00A374D7"/>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18A9"/>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5BF"/>
    <w:rsid w:val="00A66A4A"/>
    <w:rsid w:val="00A66BB9"/>
    <w:rsid w:val="00A67F9B"/>
    <w:rsid w:val="00A70001"/>
    <w:rsid w:val="00A7013E"/>
    <w:rsid w:val="00A70E81"/>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711"/>
    <w:rsid w:val="00A7782B"/>
    <w:rsid w:val="00A778FD"/>
    <w:rsid w:val="00A77F8F"/>
    <w:rsid w:val="00A80709"/>
    <w:rsid w:val="00A81CA0"/>
    <w:rsid w:val="00A82297"/>
    <w:rsid w:val="00A8274D"/>
    <w:rsid w:val="00A83112"/>
    <w:rsid w:val="00A83348"/>
    <w:rsid w:val="00A833DE"/>
    <w:rsid w:val="00A835BA"/>
    <w:rsid w:val="00A83A43"/>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1BD"/>
    <w:rsid w:val="00AA0452"/>
    <w:rsid w:val="00AA2022"/>
    <w:rsid w:val="00AA2314"/>
    <w:rsid w:val="00AA512D"/>
    <w:rsid w:val="00AA5ADD"/>
    <w:rsid w:val="00AA5CDE"/>
    <w:rsid w:val="00AA5DF9"/>
    <w:rsid w:val="00AA5E6C"/>
    <w:rsid w:val="00AA68C4"/>
    <w:rsid w:val="00AA6E00"/>
    <w:rsid w:val="00AA79D4"/>
    <w:rsid w:val="00AA7B87"/>
    <w:rsid w:val="00AB04F6"/>
    <w:rsid w:val="00AB0D98"/>
    <w:rsid w:val="00AB0EF1"/>
    <w:rsid w:val="00AB10CA"/>
    <w:rsid w:val="00AB194E"/>
    <w:rsid w:val="00AB239E"/>
    <w:rsid w:val="00AB37B8"/>
    <w:rsid w:val="00AB47BF"/>
    <w:rsid w:val="00AB4EEE"/>
    <w:rsid w:val="00AB60E2"/>
    <w:rsid w:val="00AB611A"/>
    <w:rsid w:val="00AB67C3"/>
    <w:rsid w:val="00AB78EB"/>
    <w:rsid w:val="00AC0B48"/>
    <w:rsid w:val="00AC0C67"/>
    <w:rsid w:val="00AC1100"/>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60"/>
    <w:rsid w:val="00AD5B99"/>
    <w:rsid w:val="00AD5E7E"/>
    <w:rsid w:val="00AD60A1"/>
    <w:rsid w:val="00AD6128"/>
    <w:rsid w:val="00AD6C87"/>
    <w:rsid w:val="00AD7687"/>
    <w:rsid w:val="00AE00B5"/>
    <w:rsid w:val="00AE1413"/>
    <w:rsid w:val="00AE1DAC"/>
    <w:rsid w:val="00AE23B1"/>
    <w:rsid w:val="00AE23D0"/>
    <w:rsid w:val="00AE260B"/>
    <w:rsid w:val="00AE2AF8"/>
    <w:rsid w:val="00AE2CEA"/>
    <w:rsid w:val="00AE3B93"/>
    <w:rsid w:val="00AE3C55"/>
    <w:rsid w:val="00AE4A81"/>
    <w:rsid w:val="00AE4AEE"/>
    <w:rsid w:val="00AE553E"/>
    <w:rsid w:val="00AE5811"/>
    <w:rsid w:val="00AE606E"/>
    <w:rsid w:val="00AE6212"/>
    <w:rsid w:val="00AE63EA"/>
    <w:rsid w:val="00AE69C9"/>
    <w:rsid w:val="00AE6FD7"/>
    <w:rsid w:val="00AE7527"/>
    <w:rsid w:val="00AE7B5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95C"/>
    <w:rsid w:val="00B02DB6"/>
    <w:rsid w:val="00B02E4E"/>
    <w:rsid w:val="00B02EE3"/>
    <w:rsid w:val="00B03BF3"/>
    <w:rsid w:val="00B04976"/>
    <w:rsid w:val="00B04B72"/>
    <w:rsid w:val="00B04FFE"/>
    <w:rsid w:val="00B050C0"/>
    <w:rsid w:val="00B0541D"/>
    <w:rsid w:val="00B054D7"/>
    <w:rsid w:val="00B05FD8"/>
    <w:rsid w:val="00B06B12"/>
    <w:rsid w:val="00B1084F"/>
    <w:rsid w:val="00B1115F"/>
    <w:rsid w:val="00B1194A"/>
    <w:rsid w:val="00B11B6C"/>
    <w:rsid w:val="00B11CD1"/>
    <w:rsid w:val="00B11FB5"/>
    <w:rsid w:val="00B123FE"/>
    <w:rsid w:val="00B13158"/>
    <w:rsid w:val="00B136AD"/>
    <w:rsid w:val="00B1401C"/>
    <w:rsid w:val="00B1411B"/>
    <w:rsid w:val="00B150C4"/>
    <w:rsid w:val="00B15FFC"/>
    <w:rsid w:val="00B169ED"/>
    <w:rsid w:val="00B16E3B"/>
    <w:rsid w:val="00B17037"/>
    <w:rsid w:val="00B2084B"/>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599"/>
    <w:rsid w:val="00B3171A"/>
    <w:rsid w:val="00B32ABC"/>
    <w:rsid w:val="00B32AC1"/>
    <w:rsid w:val="00B32D83"/>
    <w:rsid w:val="00B331B9"/>
    <w:rsid w:val="00B3398D"/>
    <w:rsid w:val="00B33CDC"/>
    <w:rsid w:val="00B344C9"/>
    <w:rsid w:val="00B34622"/>
    <w:rsid w:val="00B349E3"/>
    <w:rsid w:val="00B34AF1"/>
    <w:rsid w:val="00B34DB0"/>
    <w:rsid w:val="00B35D12"/>
    <w:rsid w:val="00B367C1"/>
    <w:rsid w:val="00B369AC"/>
    <w:rsid w:val="00B36F8E"/>
    <w:rsid w:val="00B377BE"/>
    <w:rsid w:val="00B37CF9"/>
    <w:rsid w:val="00B40063"/>
    <w:rsid w:val="00B400C6"/>
    <w:rsid w:val="00B40719"/>
    <w:rsid w:val="00B407BA"/>
    <w:rsid w:val="00B411EA"/>
    <w:rsid w:val="00B412E9"/>
    <w:rsid w:val="00B41418"/>
    <w:rsid w:val="00B41E87"/>
    <w:rsid w:val="00B423CE"/>
    <w:rsid w:val="00B42AFA"/>
    <w:rsid w:val="00B42B27"/>
    <w:rsid w:val="00B43402"/>
    <w:rsid w:val="00B44BAB"/>
    <w:rsid w:val="00B4561A"/>
    <w:rsid w:val="00B45D68"/>
    <w:rsid w:val="00B462F3"/>
    <w:rsid w:val="00B47828"/>
    <w:rsid w:val="00B50028"/>
    <w:rsid w:val="00B5056A"/>
    <w:rsid w:val="00B51932"/>
    <w:rsid w:val="00B5271F"/>
    <w:rsid w:val="00B52A1F"/>
    <w:rsid w:val="00B52A71"/>
    <w:rsid w:val="00B538B7"/>
    <w:rsid w:val="00B542E3"/>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C15"/>
    <w:rsid w:val="00B663CE"/>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672"/>
    <w:rsid w:val="00B8495B"/>
    <w:rsid w:val="00B85403"/>
    <w:rsid w:val="00B8543B"/>
    <w:rsid w:val="00B863AD"/>
    <w:rsid w:val="00B86552"/>
    <w:rsid w:val="00B86C3A"/>
    <w:rsid w:val="00B86F1D"/>
    <w:rsid w:val="00B87217"/>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46C"/>
    <w:rsid w:val="00BA46FC"/>
    <w:rsid w:val="00BA5204"/>
    <w:rsid w:val="00BA568C"/>
    <w:rsid w:val="00BA56AA"/>
    <w:rsid w:val="00BA7C04"/>
    <w:rsid w:val="00BB0149"/>
    <w:rsid w:val="00BB035B"/>
    <w:rsid w:val="00BB0B5A"/>
    <w:rsid w:val="00BB1F75"/>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07D"/>
    <w:rsid w:val="00BB7267"/>
    <w:rsid w:val="00BB7724"/>
    <w:rsid w:val="00BB788F"/>
    <w:rsid w:val="00BC1605"/>
    <w:rsid w:val="00BC180C"/>
    <w:rsid w:val="00BC1CDA"/>
    <w:rsid w:val="00BC2AB4"/>
    <w:rsid w:val="00BC2FE0"/>
    <w:rsid w:val="00BC3377"/>
    <w:rsid w:val="00BC40ED"/>
    <w:rsid w:val="00BC4C30"/>
    <w:rsid w:val="00BC50A3"/>
    <w:rsid w:val="00BC554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43A"/>
    <w:rsid w:val="00BD37E1"/>
    <w:rsid w:val="00BD3DD9"/>
    <w:rsid w:val="00BD5336"/>
    <w:rsid w:val="00BD539C"/>
    <w:rsid w:val="00BD61AD"/>
    <w:rsid w:val="00BD66DB"/>
    <w:rsid w:val="00BD6E99"/>
    <w:rsid w:val="00BD6F1D"/>
    <w:rsid w:val="00BD7EDC"/>
    <w:rsid w:val="00BE0393"/>
    <w:rsid w:val="00BE0EB6"/>
    <w:rsid w:val="00BE11E6"/>
    <w:rsid w:val="00BE1C9E"/>
    <w:rsid w:val="00BE1DF6"/>
    <w:rsid w:val="00BE33B6"/>
    <w:rsid w:val="00BE4187"/>
    <w:rsid w:val="00BE4DD8"/>
    <w:rsid w:val="00BE4F40"/>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07DD3"/>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120"/>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3F4"/>
    <w:rsid w:val="00C50A0A"/>
    <w:rsid w:val="00C5164B"/>
    <w:rsid w:val="00C520CA"/>
    <w:rsid w:val="00C52143"/>
    <w:rsid w:val="00C52A28"/>
    <w:rsid w:val="00C52F00"/>
    <w:rsid w:val="00C534EF"/>
    <w:rsid w:val="00C54A90"/>
    <w:rsid w:val="00C5524D"/>
    <w:rsid w:val="00C557CD"/>
    <w:rsid w:val="00C55CD0"/>
    <w:rsid w:val="00C55D3B"/>
    <w:rsid w:val="00C5620F"/>
    <w:rsid w:val="00C563C0"/>
    <w:rsid w:val="00C576F0"/>
    <w:rsid w:val="00C60B6B"/>
    <w:rsid w:val="00C60CFB"/>
    <w:rsid w:val="00C6118A"/>
    <w:rsid w:val="00C61464"/>
    <w:rsid w:val="00C61B36"/>
    <w:rsid w:val="00C6248A"/>
    <w:rsid w:val="00C628C8"/>
    <w:rsid w:val="00C62D7F"/>
    <w:rsid w:val="00C6353B"/>
    <w:rsid w:val="00C63D70"/>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0D2F"/>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0453"/>
    <w:rsid w:val="00C910CA"/>
    <w:rsid w:val="00C91709"/>
    <w:rsid w:val="00C91A1E"/>
    <w:rsid w:val="00C91A38"/>
    <w:rsid w:val="00C91B8B"/>
    <w:rsid w:val="00C926E0"/>
    <w:rsid w:val="00C92AD2"/>
    <w:rsid w:val="00C93489"/>
    <w:rsid w:val="00C937BA"/>
    <w:rsid w:val="00C93BB0"/>
    <w:rsid w:val="00C93F0D"/>
    <w:rsid w:val="00C94791"/>
    <w:rsid w:val="00C94F1E"/>
    <w:rsid w:val="00C94F38"/>
    <w:rsid w:val="00C952A2"/>
    <w:rsid w:val="00C95630"/>
    <w:rsid w:val="00C95632"/>
    <w:rsid w:val="00C95CA4"/>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84"/>
    <w:rsid w:val="00CA413C"/>
    <w:rsid w:val="00CA4593"/>
    <w:rsid w:val="00CA5A8E"/>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3F1E"/>
    <w:rsid w:val="00CC4053"/>
    <w:rsid w:val="00CC4089"/>
    <w:rsid w:val="00CC5444"/>
    <w:rsid w:val="00CC5A36"/>
    <w:rsid w:val="00CC5BBE"/>
    <w:rsid w:val="00CC5C8E"/>
    <w:rsid w:val="00CC664E"/>
    <w:rsid w:val="00CC6FA5"/>
    <w:rsid w:val="00CD09CC"/>
    <w:rsid w:val="00CD1A80"/>
    <w:rsid w:val="00CD22D4"/>
    <w:rsid w:val="00CD32B6"/>
    <w:rsid w:val="00CD47E9"/>
    <w:rsid w:val="00CD48E3"/>
    <w:rsid w:val="00CD5136"/>
    <w:rsid w:val="00CD5D4E"/>
    <w:rsid w:val="00CD5E47"/>
    <w:rsid w:val="00CD5F51"/>
    <w:rsid w:val="00CD68F5"/>
    <w:rsid w:val="00CD6B97"/>
    <w:rsid w:val="00CD6E3F"/>
    <w:rsid w:val="00CD74D8"/>
    <w:rsid w:val="00CE0579"/>
    <w:rsid w:val="00CE18F4"/>
    <w:rsid w:val="00CE1A90"/>
    <w:rsid w:val="00CE1ED3"/>
    <w:rsid w:val="00CE2A11"/>
    <w:rsid w:val="00CE2C6C"/>
    <w:rsid w:val="00CE2D5D"/>
    <w:rsid w:val="00CE3BD2"/>
    <w:rsid w:val="00CE4063"/>
    <w:rsid w:val="00CE45C1"/>
    <w:rsid w:val="00CE462F"/>
    <w:rsid w:val="00CE4968"/>
    <w:rsid w:val="00CE5494"/>
    <w:rsid w:val="00CE71E0"/>
    <w:rsid w:val="00CE749F"/>
    <w:rsid w:val="00CE7F21"/>
    <w:rsid w:val="00CF04B9"/>
    <w:rsid w:val="00CF061B"/>
    <w:rsid w:val="00CF0B36"/>
    <w:rsid w:val="00CF1FD9"/>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5202"/>
    <w:rsid w:val="00D05BD9"/>
    <w:rsid w:val="00D05BF9"/>
    <w:rsid w:val="00D06706"/>
    <w:rsid w:val="00D06FA6"/>
    <w:rsid w:val="00D0712D"/>
    <w:rsid w:val="00D07667"/>
    <w:rsid w:val="00D10B2A"/>
    <w:rsid w:val="00D11148"/>
    <w:rsid w:val="00D1145D"/>
    <w:rsid w:val="00D11784"/>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2E79"/>
    <w:rsid w:val="00D238EB"/>
    <w:rsid w:val="00D23B8C"/>
    <w:rsid w:val="00D2422F"/>
    <w:rsid w:val="00D247A7"/>
    <w:rsid w:val="00D24D8A"/>
    <w:rsid w:val="00D2554D"/>
    <w:rsid w:val="00D25830"/>
    <w:rsid w:val="00D263AF"/>
    <w:rsid w:val="00D265DA"/>
    <w:rsid w:val="00D268E2"/>
    <w:rsid w:val="00D26A11"/>
    <w:rsid w:val="00D276DA"/>
    <w:rsid w:val="00D27C0A"/>
    <w:rsid w:val="00D27CE7"/>
    <w:rsid w:val="00D306D1"/>
    <w:rsid w:val="00D30AF2"/>
    <w:rsid w:val="00D31326"/>
    <w:rsid w:val="00D31411"/>
    <w:rsid w:val="00D32A67"/>
    <w:rsid w:val="00D333B3"/>
    <w:rsid w:val="00D34C32"/>
    <w:rsid w:val="00D3667D"/>
    <w:rsid w:val="00D36F14"/>
    <w:rsid w:val="00D370E9"/>
    <w:rsid w:val="00D37779"/>
    <w:rsid w:val="00D37EDF"/>
    <w:rsid w:val="00D4012C"/>
    <w:rsid w:val="00D40896"/>
    <w:rsid w:val="00D419BE"/>
    <w:rsid w:val="00D4240B"/>
    <w:rsid w:val="00D4281C"/>
    <w:rsid w:val="00D42A77"/>
    <w:rsid w:val="00D42F9D"/>
    <w:rsid w:val="00D4319B"/>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CE4"/>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85D2A"/>
    <w:rsid w:val="00D90143"/>
    <w:rsid w:val="00D907DC"/>
    <w:rsid w:val="00D90F51"/>
    <w:rsid w:val="00D916F8"/>
    <w:rsid w:val="00D91944"/>
    <w:rsid w:val="00D91C71"/>
    <w:rsid w:val="00D920BD"/>
    <w:rsid w:val="00D921C6"/>
    <w:rsid w:val="00D92BB4"/>
    <w:rsid w:val="00D931A0"/>
    <w:rsid w:val="00D93784"/>
    <w:rsid w:val="00D9422F"/>
    <w:rsid w:val="00D94B1D"/>
    <w:rsid w:val="00D95383"/>
    <w:rsid w:val="00D95594"/>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1A59"/>
    <w:rsid w:val="00DA3639"/>
    <w:rsid w:val="00DA4005"/>
    <w:rsid w:val="00DA49F9"/>
    <w:rsid w:val="00DA4BEA"/>
    <w:rsid w:val="00DA580C"/>
    <w:rsid w:val="00DA5915"/>
    <w:rsid w:val="00DA5EA0"/>
    <w:rsid w:val="00DA63D6"/>
    <w:rsid w:val="00DA7E40"/>
    <w:rsid w:val="00DB0A50"/>
    <w:rsid w:val="00DB0B26"/>
    <w:rsid w:val="00DB0E8C"/>
    <w:rsid w:val="00DB21EF"/>
    <w:rsid w:val="00DB24B1"/>
    <w:rsid w:val="00DB3385"/>
    <w:rsid w:val="00DB35A5"/>
    <w:rsid w:val="00DB3655"/>
    <w:rsid w:val="00DB430F"/>
    <w:rsid w:val="00DB4F86"/>
    <w:rsid w:val="00DB5244"/>
    <w:rsid w:val="00DB54B9"/>
    <w:rsid w:val="00DB5DD1"/>
    <w:rsid w:val="00DB618B"/>
    <w:rsid w:val="00DB6658"/>
    <w:rsid w:val="00DB69FD"/>
    <w:rsid w:val="00DB6EC2"/>
    <w:rsid w:val="00DB75C6"/>
    <w:rsid w:val="00DB7DEB"/>
    <w:rsid w:val="00DC0E27"/>
    <w:rsid w:val="00DC21F1"/>
    <w:rsid w:val="00DC2269"/>
    <w:rsid w:val="00DC2632"/>
    <w:rsid w:val="00DC293F"/>
    <w:rsid w:val="00DC2BEC"/>
    <w:rsid w:val="00DC2C6B"/>
    <w:rsid w:val="00DC3331"/>
    <w:rsid w:val="00DC33D2"/>
    <w:rsid w:val="00DC4412"/>
    <w:rsid w:val="00DC5221"/>
    <w:rsid w:val="00DC5B0F"/>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8B3"/>
    <w:rsid w:val="00DD7CF0"/>
    <w:rsid w:val="00DE05F2"/>
    <w:rsid w:val="00DE1853"/>
    <w:rsid w:val="00DE2333"/>
    <w:rsid w:val="00DE2354"/>
    <w:rsid w:val="00DE237E"/>
    <w:rsid w:val="00DE2950"/>
    <w:rsid w:val="00DE319C"/>
    <w:rsid w:val="00DE3D49"/>
    <w:rsid w:val="00DE5185"/>
    <w:rsid w:val="00DE5435"/>
    <w:rsid w:val="00DE5D58"/>
    <w:rsid w:val="00DE720C"/>
    <w:rsid w:val="00DE727E"/>
    <w:rsid w:val="00DE7AD0"/>
    <w:rsid w:val="00DE7D6D"/>
    <w:rsid w:val="00DF07C4"/>
    <w:rsid w:val="00DF10CC"/>
    <w:rsid w:val="00DF1129"/>
    <w:rsid w:val="00DF1A81"/>
    <w:rsid w:val="00DF1F76"/>
    <w:rsid w:val="00DF1FBB"/>
    <w:rsid w:val="00DF20AD"/>
    <w:rsid w:val="00DF2407"/>
    <w:rsid w:val="00DF28E0"/>
    <w:rsid w:val="00DF2ED7"/>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B07"/>
    <w:rsid w:val="00E1325D"/>
    <w:rsid w:val="00E14A07"/>
    <w:rsid w:val="00E15067"/>
    <w:rsid w:val="00E15360"/>
    <w:rsid w:val="00E1573E"/>
    <w:rsid w:val="00E1586A"/>
    <w:rsid w:val="00E158CD"/>
    <w:rsid w:val="00E15FC1"/>
    <w:rsid w:val="00E176C2"/>
    <w:rsid w:val="00E1778E"/>
    <w:rsid w:val="00E17920"/>
    <w:rsid w:val="00E200AB"/>
    <w:rsid w:val="00E206A3"/>
    <w:rsid w:val="00E20931"/>
    <w:rsid w:val="00E2130E"/>
    <w:rsid w:val="00E21492"/>
    <w:rsid w:val="00E21885"/>
    <w:rsid w:val="00E22902"/>
    <w:rsid w:val="00E22967"/>
    <w:rsid w:val="00E24062"/>
    <w:rsid w:val="00E24393"/>
    <w:rsid w:val="00E264B4"/>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15C5"/>
    <w:rsid w:val="00E43635"/>
    <w:rsid w:val="00E44076"/>
    <w:rsid w:val="00E44806"/>
    <w:rsid w:val="00E44ADD"/>
    <w:rsid w:val="00E44C43"/>
    <w:rsid w:val="00E450EE"/>
    <w:rsid w:val="00E456CF"/>
    <w:rsid w:val="00E45D1D"/>
    <w:rsid w:val="00E45E68"/>
    <w:rsid w:val="00E461F4"/>
    <w:rsid w:val="00E47AFC"/>
    <w:rsid w:val="00E503ED"/>
    <w:rsid w:val="00E5048A"/>
    <w:rsid w:val="00E50BD2"/>
    <w:rsid w:val="00E50FDF"/>
    <w:rsid w:val="00E52180"/>
    <w:rsid w:val="00E5228B"/>
    <w:rsid w:val="00E524F6"/>
    <w:rsid w:val="00E528C1"/>
    <w:rsid w:val="00E52D3F"/>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5DF"/>
    <w:rsid w:val="00E61E2D"/>
    <w:rsid w:val="00E6269D"/>
    <w:rsid w:val="00E6319B"/>
    <w:rsid w:val="00E63C6C"/>
    <w:rsid w:val="00E64863"/>
    <w:rsid w:val="00E6490E"/>
    <w:rsid w:val="00E64AB3"/>
    <w:rsid w:val="00E64BDF"/>
    <w:rsid w:val="00E65621"/>
    <w:rsid w:val="00E65D70"/>
    <w:rsid w:val="00E66AA5"/>
    <w:rsid w:val="00E66BAB"/>
    <w:rsid w:val="00E66D1E"/>
    <w:rsid w:val="00E67D94"/>
    <w:rsid w:val="00E67FF1"/>
    <w:rsid w:val="00E707E0"/>
    <w:rsid w:val="00E71B70"/>
    <w:rsid w:val="00E71D49"/>
    <w:rsid w:val="00E72886"/>
    <w:rsid w:val="00E73690"/>
    <w:rsid w:val="00E73CF9"/>
    <w:rsid w:val="00E74AC1"/>
    <w:rsid w:val="00E7505D"/>
    <w:rsid w:val="00E75102"/>
    <w:rsid w:val="00E75E0A"/>
    <w:rsid w:val="00E76148"/>
    <w:rsid w:val="00E76AAF"/>
    <w:rsid w:val="00E77BC9"/>
    <w:rsid w:val="00E77D5C"/>
    <w:rsid w:val="00E80115"/>
    <w:rsid w:val="00E8086C"/>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1A61"/>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B1E"/>
    <w:rsid w:val="00EA0D8B"/>
    <w:rsid w:val="00EA0F9A"/>
    <w:rsid w:val="00EA376D"/>
    <w:rsid w:val="00EA3DC2"/>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401"/>
    <w:rsid w:val="00EB260C"/>
    <w:rsid w:val="00EB2B3C"/>
    <w:rsid w:val="00EB3328"/>
    <w:rsid w:val="00EB35A1"/>
    <w:rsid w:val="00EB37F2"/>
    <w:rsid w:val="00EB6752"/>
    <w:rsid w:val="00EB68B9"/>
    <w:rsid w:val="00EB7536"/>
    <w:rsid w:val="00EB7B39"/>
    <w:rsid w:val="00EB7BB2"/>
    <w:rsid w:val="00EC085D"/>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869"/>
    <w:rsid w:val="00ED2A28"/>
    <w:rsid w:val="00ED31ED"/>
    <w:rsid w:val="00ED389D"/>
    <w:rsid w:val="00ED48A3"/>
    <w:rsid w:val="00ED5829"/>
    <w:rsid w:val="00ED5A3D"/>
    <w:rsid w:val="00ED7163"/>
    <w:rsid w:val="00ED72CE"/>
    <w:rsid w:val="00EE0461"/>
    <w:rsid w:val="00EE0D38"/>
    <w:rsid w:val="00EE13DF"/>
    <w:rsid w:val="00EE21F9"/>
    <w:rsid w:val="00EE2490"/>
    <w:rsid w:val="00EE2F3F"/>
    <w:rsid w:val="00EE3188"/>
    <w:rsid w:val="00EE46C0"/>
    <w:rsid w:val="00EE4720"/>
    <w:rsid w:val="00EE4A21"/>
    <w:rsid w:val="00EE5138"/>
    <w:rsid w:val="00EE6315"/>
    <w:rsid w:val="00EE6AD6"/>
    <w:rsid w:val="00EE6B66"/>
    <w:rsid w:val="00EE6E68"/>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361"/>
    <w:rsid w:val="00EF55DE"/>
    <w:rsid w:val="00EF594E"/>
    <w:rsid w:val="00EF61F9"/>
    <w:rsid w:val="00EF6746"/>
    <w:rsid w:val="00EF786C"/>
    <w:rsid w:val="00F00164"/>
    <w:rsid w:val="00F00420"/>
    <w:rsid w:val="00F00A51"/>
    <w:rsid w:val="00F01384"/>
    <w:rsid w:val="00F01768"/>
    <w:rsid w:val="00F01951"/>
    <w:rsid w:val="00F01A48"/>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4387"/>
    <w:rsid w:val="00F15092"/>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3271"/>
    <w:rsid w:val="00F24062"/>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4DEE"/>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533"/>
    <w:rsid w:val="00F54718"/>
    <w:rsid w:val="00F5648E"/>
    <w:rsid w:val="00F56BBF"/>
    <w:rsid w:val="00F56E3C"/>
    <w:rsid w:val="00F576DB"/>
    <w:rsid w:val="00F57EB5"/>
    <w:rsid w:val="00F60412"/>
    <w:rsid w:val="00F6097E"/>
    <w:rsid w:val="00F609A5"/>
    <w:rsid w:val="00F60D67"/>
    <w:rsid w:val="00F61200"/>
    <w:rsid w:val="00F61955"/>
    <w:rsid w:val="00F62318"/>
    <w:rsid w:val="00F63277"/>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9C8"/>
    <w:rsid w:val="00F76E15"/>
    <w:rsid w:val="00F77796"/>
    <w:rsid w:val="00F77889"/>
    <w:rsid w:val="00F80628"/>
    <w:rsid w:val="00F80E0C"/>
    <w:rsid w:val="00F8110A"/>
    <w:rsid w:val="00F81209"/>
    <w:rsid w:val="00F81D07"/>
    <w:rsid w:val="00F821DB"/>
    <w:rsid w:val="00F82ACB"/>
    <w:rsid w:val="00F83B0B"/>
    <w:rsid w:val="00F841DE"/>
    <w:rsid w:val="00F84435"/>
    <w:rsid w:val="00F846B6"/>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68F"/>
    <w:rsid w:val="00F96735"/>
    <w:rsid w:val="00F97A56"/>
    <w:rsid w:val="00FA07E0"/>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AC8"/>
    <w:rsid w:val="00FB3BAD"/>
    <w:rsid w:val="00FB41E7"/>
    <w:rsid w:val="00FB53E1"/>
    <w:rsid w:val="00FB5700"/>
    <w:rsid w:val="00FB5EDC"/>
    <w:rsid w:val="00FB6EB6"/>
    <w:rsid w:val="00FB7358"/>
    <w:rsid w:val="00FB7A35"/>
    <w:rsid w:val="00FC0368"/>
    <w:rsid w:val="00FC080C"/>
    <w:rsid w:val="00FC0C5F"/>
    <w:rsid w:val="00FC0F58"/>
    <w:rsid w:val="00FC1045"/>
    <w:rsid w:val="00FC13B1"/>
    <w:rsid w:val="00FC1F39"/>
    <w:rsid w:val="00FC20F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763C"/>
    <w:rsid w:val="00FD7895"/>
    <w:rsid w:val="00FD7D0F"/>
    <w:rsid w:val="00FD7E61"/>
    <w:rsid w:val="00FD7F24"/>
    <w:rsid w:val="00FE0245"/>
    <w:rsid w:val="00FE081A"/>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859"/>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2953644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2332592">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4612019">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9157504">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3871</TotalTime>
  <Pages>6</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439</cp:revision>
  <cp:lastPrinted>2009-01-30T04:53:00Z</cp:lastPrinted>
  <dcterms:created xsi:type="dcterms:W3CDTF">2024-11-08T14:43:00Z</dcterms:created>
  <dcterms:modified xsi:type="dcterms:W3CDTF">2025-10-03T05:50:00Z</dcterms:modified>
</cp:coreProperties>
</file>